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A8221" w14:textId="2F6234ED" w:rsidR="00405F5F" w:rsidRPr="00173A09" w:rsidRDefault="00405F5F" w:rsidP="00405F5F">
      <w:pPr>
        <w:spacing w:before="240" w:after="240" w:line="240" w:lineRule="auto"/>
        <w:jc w:val="center"/>
        <w:rPr>
          <w:rFonts w:ascii="Arial" w:eastAsia="Times New Roman" w:hAnsi="Arial" w:cs="Arial"/>
          <w:b/>
          <w:color w:val="385623" w:themeColor="accent6" w:themeShade="80"/>
          <w:sz w:val="27"/>
          <w:szCs w:val="27"/>
          <w:lang w:eastAsia="it-IT"/>
        </w:rPr>
      </w:pPr>
      <w:bookmarkStart w:id="0" w:name="_GoBack"/>
      <w:bookmarkEnd w:id="0"/>
      <w:r w:rsidRPr="00173A09">
        <w:rPr>
          <w:rFonts w:ascii="Arial" w:eastAsia="Times New Roman" w:hAnsi="Arial" w:cs="Arial"/>
          <w:b/>
          <w:color w:val="000000"/>
          <w:sz w:val="27"/>
          <w:szCs w:val="27"/>
          <w:lang w:eastAsia="it-IT"/>
        </w:rPr>
        <w:t>Avviso per l’affidamento dell’iniziativa: “</w:t>
      </w:r>
      <w:r w:rsidR="00321BED" w:rsidRPr="00173A09">
        <w:rPr>
          <w:rFonts w:ascii="Arial" w:hAnsi="Arial" w:cs="Arial"/>
          <w:b/>
          <w:sz w:val="27"/>
          <w:szCs w:val="27"/>
        </w:rPr>
        <w:t xml:space="preserve">AS MULHERES NO SUSTENTA: sviluppo sostenibile nella Provincia di Manica attraverso la partecipazione attiva delle donne nell’economia rurale </w:t>
      </w:r>
      <w:r w:rsidR="00321BED" w:rsidRPr="00173A09">
        <w:rPr>
          <w:rFonts w:ascii="Arial" w:hAnsi="Arial" w:cs="Arial"/>
          <w:b/>
          <w:color w:val="385623" w:themeColor="accent6" w:themeShade="80"/>
          <w:sz w:val="27"/>
          <w:szCs w:val="27"/>
        </w:rPr>
        <w:t>– AID 12248/01/2</w:t>
      </w:r>
      <w:r w:rsidRPr="00173A09">
        <w:rPr>
          <w:rFonts w:ascii="Arial" w:eastAsia="Times New Roman" w:hAnsi="Arial" w:cs="Arial"/>
          <w:b/>
          <w:color w:val="385623" w:themeColor="accent6" w:themeShade="80"/>
          <w:sz w:val="27"/>
          <w:szCs w:val="27"/>
          <w:lang w:eastAsia="it-IT"/>
        </w:rPr>
        <w:t xml:space="preserve">” </w:t>
      </w:r>
    </w:p>
    <w:p w14:paraId="1E31E964" w14:textId="43B8845A" w:rsidR="00405F5F" w:rsidRDefault="00E90956" w:rsidP="00BD094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it-IT"/>
        </w:rPr>
        <w:t>Risposte alle richieste di chiarimento</w:t>
      </w:r>
    </w:p>
    <w:p w14:paraId="18BA5387" w14:textId="5FA00385" w:rsidR="00E90956" w:rsidRDefault="00E90956" w:rsidP="00BD094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it-IT"/>
        </w:rPr>
        <w:t>Ult</w:t>
      </w:r>
      <w:r w:rsidR="00143573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imo aggiornamento: </w:t>
      </w:r>
      <w:r w:rsidR="00321BED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22 novembre</w:t>
      </w:r>
      <w:r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2022</w:t>
      </w:r>
    </w:p>
    <w:p w14:paraId="79AAA37D" w14:textId="77777777" w:rsidR="00405F5F" w:rsidRDefault="00405F5F" w:rsidP="00E90956">
      <w:pPr>
        <w:pStyle w:val="ListParagraph"/>
        <w:spacing w:before="240" w:after="240" w:line="240" w:lineRule="auto"/>
        <w:ind w:left="360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</w:p>
    <w:p w14:paraId="4B56706B" w14:textId="77777777" w:rsidR="00405F5F" w:rsidRDefault="00405F5F" w:rsidP="00E90956">
      <w:pPr>
        <w:pStyle w:val="ListParagraph"/>
        <w:spacing w:before="240" w:after="240" w:line="240" w:lineRule="auto"/>
        <w:ind w:left="360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</w:p>
    <w:p w14:paraId="23966DBA" w14:textId="71D3B9BA" w:rsidR="005A7D63" w:rsidRPr="00A935A7" w:rsidRDefault="0006515C" w:rsidP="0006515C">
      <w:pPr>
        <w:pStyle w:val="ListParagraph"/>
        <w:spacing w:before="240" w:after="240" w:line="240" w:lineRule="auto"/>
        <w:ind w:left="360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A935A7">
        <w:rPr>
          <w:rFonts w:ascii="Arial" w:hAnsi="Arial" w:cs="Arial"/>
          <w:sz w:val="27"/>
          <w:szCs w:val="27"/>
        </w:rPr>
        <w:t>1. L’ALLEGATO A2. - Modello Piano Finanziario, riporta un numero di AID diverso da quello del bando e presenta un budget suddiviso su due annualità quando la durata di progetto prevista dal bando è di 30 mesi e con un importo totale di 2.305.000 euro contro 2.660.000 euro previsti dal bando. Di tratta di un allegato corretto?</w:t>
      </w:r>
      <w:r w:rsidR="00A46676" w:rsidRPr="00A935A7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?</w:t>
      </w:r>
    </w:p>
    <w:p w14:paraId="339A6486" w14:textId="77777777" w:rsidR="00E90956" w:rsidRPr="00A935A7" w:rsidRDefault="00E90956" w:rsidP="00E90956">
      <w:pPr>
        <w:pStyle w:val="ListParagraph"/>
        <w:spacing w:before="240" w:after="240" w:line="240" w:lineRule="auto"/>
        <w:ind w:left="360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</w:p>
    <w:p w14:paraId="0716785A" w14:textId="2BEAEF68" w:rsidR="004E3090" w:rsidRPr="00C06D81" w:rsidRDefault="00BD094E" w:rsidP="00E90956">
      <w:pPr>
        <w:pStyle w:val="ListParagraph"/>
        <w:spacing w:before="240" w:after="240" w:line="240" w:lineRule="auto"/>
        <w:ind w:left="360"/>
        <w:jc w:val="both"/>
        <w:rPr>
          <w:rFonts w:ascii="Arial" w:eastAsia="Times New Roman" w:hAnsi="Arial" w:cs="Arial"/>
          <w:color w:val="2F5496" w:themeColor="accent1" w:themeShade="BF"/>
          <w:sz w:val="27"/>
          <w:szCs w:val="27"/>
          <w:lang w:eastAsia="it-IT"/>
        </w:rPr>
      </w:pPr>
      <w:r w:rsidRPr="00C06D81">
        <w:rPr>
          <w:rFonts w:ascii="Arial" w:eastAsia="Times New Roman" w:hAnsi="Arial" w:cs="Arial"/>
          <w:color w:val="2F5496" w:themeColor="accent1" w:themeShade="BF"/>
          <w:sz w:val="27"/>
          <w:szCs w:val="27"/>
          <w:lang w:eastAsia="it-IT"/>
        </w:rPr>
        <w:t>RISPOS</w:t>
      </w:r>
      <w:r w:rsidR="00E90956" w:rsidRPr="00C06D81">
        <w:rPr>
          <w:rFonts w:ascii="Arial" w:eastAsia="Times New Roman" w:hAnsi="Arial" w:cs="Arial"/>
          <w:color w:val="2F5496" w:themeColor="accent1" w:themeShade="BF"/>
          <w:sz w:val="27"/>
          <w:szCs w:val="27"/>
          <w:lang w:eastAsia="it-IT"/>
        </w:rPr>
        <w:t xml:space="preserve">TA: </w:t>
      </w:r>
      <w:r w:rsidR="0006515C" w:rsidRPr="00C06D81">
        <w:rPr>
          <w:rFonts w:ascii="Arial" w:eastAsia="Times New Roman" w:hAnsi="Arial" w:cs="Arial"/>
          <w:color w:val="2F5496" w:themeColor="accent1" w:themeShade="BF"/>
          <w:sz w:val="27"/>
          <w:szCs w:val="27"/>
          <w:lang w:eastAsia="it-IT"/>
        </w:rPr>
        <w:t xml:space="preserve">L’allegato in Oggetto non era corretto ed è stato sostituito nella cartella degli allegati del bando in data </w:t>
      </w:r>
      <w:r w:rsidR="00755392" w:rsidRPr="00C06D81">
        <w:rPr>
          <w:rFonts w:ascii="Arial" w:eastAsia="Times New Roman" w:hAnsi="Arial" w:cs="Arial"/>
          <w:color w:val="2F5496" w:themeColor="accent1" w:themeShade="BF"/>
          <w:sz w:val="27"/>
          <w:szCs w:val="27"/>
          <w:lang w:eastAsia="it-IT"/>
        </w:rPr>
        <w:t>17/11/22</w:t>
      </w:r>
      <w:r w:rsidR="00794581" w:rsidRPr="00C06D81">
        <w:rPr>
          <w:rFonts w:ascii="Arial" w:eastAsia="Times New Roman" w:hAnsi="Arial" w:cs="Arial"/>
          <w:color w:val="2F5496" w:themeColor="accent1" w:themeShade="BF"/>
          <w:sz w:val="27"/>
          <w:szCs w:val="27"/>
          <w:lang w:eastAsia="it-IT"/>
        </w:rPr>
        <w:t>.</w:t>
      </w:r>
    </w:p>
    <w:p w14:paraId="2F3ADCD4" w14:textId="003688E9" w:rsidR="0006515C" w:rsidRPr="00A935A7" w:rsidRDefault="0006515C" w:rsidP="00E90956">
      <w:pPr>
        <w:spacing w:before="240" w:beforeAutospacing="1" w:after="0" w:afterAutospacing="1" w:line="252" w:lineRule="atLeast"/>
        <w:ind w:left="450"/>
        <w:jc w:val="both"/>
        <w:rPr>
          <w:rFonts w:ascii="Arial" w:hAnsi="Arial" w:cs="Arial"/>
          <w:sz w:val="27"/>
          <w:szCs w:val="27"/>
        </w:rPr>
      </w:pPr>
      <w:r w:rsidRPr="00A935A7">
        <w:rPr>
          <w:rFonts w:ascii="Arial" w:hAnsi="Arial" w:cs="Arial"/>
          <w:sz w:val="27"/>
          <w:szCs w:val="27"/>
        </w:rPr>
        <w:t xml:space="preserve">2. La ripartizione delle risorse finanziarie per risultati (pag. 21 e 22 del bando) prevede un importo per “Staff, costi di logistica e trasporti, gestione uffici, assistenza tecnica, costi amministrativi” molto diverso a seconda dei risultati: nel risultato 1 è di 430.000 euro a fronte di 140.000 euro per le attività (75% dei 570.000 euro totali assegnati al R1); nel risultato 2 è di 116.000 euro a fronte di 479.000 euro per le attività (19% dei 595.000 euro totali assegnati al R2); nel risultato 3 l’importo è pari a zero (0% di 1.495.000 euro assegnati al R3). È corretta questa ripartizione? </w:t>
      </w:r>
    </w:p>
    <w:p w14:paraId="1E34EDDD" w14:textId="13F6F766" w:rsidR="0079076B" w:rsidRPr="00C06D81" w:rsidRDefault="00E90956" w:rsidP="00E90956">
      <w:pPr>
        <w:spacing w:before="240" w:beforeAutospacing="1" w:after="0" w:afterAutospacing="1" w:line="252" w:lineRule="atLeast"/>
        <w:ind w:left="450"/>
        <w:jc w:val="both"/>
        <w:rPr>
          <w:rFonts w:ascii="Arial" w:eastAsia="Times New Roman" w:hAnsi="Arial" w:cs="Arial"/>
          <w:color w:val="2F5496" w:themeColor="accent1" w:themeShade="BF"/>
          <w:sz w:val="27"/>
          <w:szCs w:val="27"/>
          <w:lang w:eastAsia="it-IT"/>
        </w:rPr>
      </w:pPr>
      <w:r w:rsidRPr="00C06D81">
        <w:rPr>
          <w:rFonts w:ascii="Arial" w:eastAsia="Times New Roman" w:hAnsi="Arial" w:cs="Arial"/>
          <w:color w:val="2F5496" w:themeColor="accent1" w:themeShade="BF"/>
          <w:sz w:val="27"/>
          <w:szCs w:val="27"/>
          <w:lang w:eastAsia="it-IT"/>
        </w:rPr>
        <w:t xml:space="preserve">RISPOSTA: </w:t>
      </w:r>
      <w:r w:rsidR="0006515C" w:rsidRPr="00C06D81">
        <w:rPr>
          <w:rFonts w:ascii="Arial" w:eastAsia="Times New Roman" w:hAnsi="Arial" w:cs="Arial"/>
          <w:color w:val="2F5496" w:themeColor="accent1" w:themeShade="BF"/>
          <w:sz w:val="27"/>
          <w:szCs w:val="27"/>
          <w:lang w:eastAsia="it-IT"/>
        </w:rPr>
        <w:t>I valori riportati dalla tabella riprodotta a pag. 21 e 22 del bando sono indicativi e possono essere alterati in funzione della strategia di implementazione del proponente e, naturalmente, dell’inserimento (o eliminazione) di nuove attività</w:t>
      </w:r>
      <w:r w:rsidR="0079076B" w:rsidRPr="00C06D81">
        <w:rPr>
          <w:rFonts w:ascii="Arial" w:eastAsia="Times New Roman" w:hAnsi="Arial" w:cs="Arial"/>
          <w:color w:val="2F5496" w:themeColor="accent1" w:themeShade="BF"/>
          <w:sz w:val="27"/>
          <w:szCs w:val="27"/>
          <w:lang w:eastAsia="it-IT"/>
        </w:rPr>
        <w:t>.</w:t>
      </w:r>
      <w:r w:rsidR="0006515C" w:rsidRPr="00C06D81">
        <w:rPr>
          <w:rFonts w:ascii="Arial" w:eastAsia="Times New Roman" w:hAnsi="Arial" w:cs="Arial"/>
          <w:color w:val="2F5496" w:themeColor="accent1" w:themeShade="BF"/>
          <w:sz w:val="27"/>
          <w:szCs w:val="27"/>
          <w:lang w:eastAsia="it-IT"/>
        </w:rPr>
        <w:t xml:space="preserve"> Pertanto, anche </w:t>
      </w:r>
      <w:r w:rsidR="00A935A7" w:rsidRPr="00C06D81">
        <w:rPr>
          <w:rFonts w:ascii="Arial" w:hAnsi="Arial" w:cs="Arial"/>
          <w:color w:val="2F5496" w:themeColor="accent1" w:themeShade="BF"/>
          <w:sz w:val="27"/>
          <w:szCs w:val="27"/>
        </w:rPr>
        <w:t>gli importi indicati per “Staff, costi di logistica e trasporti, gestione uffici, assistenza tecnica, costi amministrativi” possono essere alterati e ridistribuiti tra i risultati.</w:t>
      </w:r>
    </w:p>
    <w:p w14:paraId="4C2B2D5B" w14:textId="77777777" w:rsidR="00A935A7" w:rsidRPr="00A935A7" w:rsidRDefault="00A935A7" w:rsidP="00E90956">
      <w:pPr>
        <w:spacing w:before="240" w:beforeAutospacing="1" w:after="0" w:afterAutospacing="1" w:line="252" w:lineRule="atLeast"/>
        <w:ind w:left="450"/>
        <w:jc w:val="both"/>
        <w:rPr>
          <w:rFonts w:ascii="Arial" w:hAnsi="Arial" w:cs="Arial"/>
          <w:sz w:val="27"/>
          <w:szCs w:val="27"/>
        </w:rPr>
      </w:pPr>
      <w:r w:rsidRPr="00A935A7">
        <w:rPr>
          <w:rFonts w:ascii="Arial" w:hAnsi="Arial" w:cs="Arial"/>
          <w:sz w:val="27"/>
          <w:szCs w:val="27"/>
        </w:rPr>
        <w:t>3. L’ALLEGATO A2. - Modello Piano Finanziario prevede 28% di costi di supporto di cui 21% costi di funzionamento (capitolo B) e 9% costi amministrativi (capitolo E). Nella tabella di ripartizione delle risorse finanziarie a pag. 21 e 22 è previsto un importo per “Staff, costi di logistica e trasporti, gestione uffici, assistenza tecnica, costi amministrativi” secondo la suddivisione ricordata nella domanda precedente. Qual è la corrispondenza tra il piano finanziario e la tabella di ripartizione delle risorse? L’importo che nella tabella è denominato “Staff, costi di logistica e trasporti, gestione uffici, assistenza tecnica, costi amministrativi” corrisponde al capitolo B - Spese di funzionamento, del piano finanziario?</w:t>
      </w:r>
    </w:p>
    <w:p w14:paraId="05821DA4" w14:textId="1BBE417A" w:rsidR="007C65B8" w:rsidRPr="00C06D81" w:rsidRDefault="00E90956" w:rsidP="00E90956">
      <w:pPr>
        <w:spacing w:before="240" w:beforeAutospacing="1" w:after="0" w:afterAutospacing="1" w:line="252" w:lineRule="atLeast"/>
        <w:ind w:left="450"/>
        <w:jc w:val="both"/>
        <w:rPr>
          <w:rFonts w:ascii="Arial" w:eastAsia="Times New Roman" w:hAnsi="Arial" w:cs="Arial"/>
          <w:color w:val="2F5496" w:themeColor="accent1" w:themeShade="BF"/>
          <w:sz w:val="27"/>
          <w:szCs w:val="27"/>
          <w:lang w:eastAsia="it-IT"/>
        </w:rPr>
      </w:pPr>
      <w:r w:rsidRPr="00C06D81">
        <w:rPr>
          <w:rFonts w:ascii="Arial" w:eastAsia="Times New Roman" w:hAnsi="Arial" w:cs="Arial"/>
          <w:color w:val="2F5496" w:themeColor="accent1" w:themeShade="BF"/>
          <w:sz w:val="27"/>
          <w:szCs w:val="27"/>
          <w:lang w:eastAsia="it-IT"/>
        </w:rPr>
        <w:lastRenderedPageBreak/>
        <w:t xml:space="preserve">RISPOSTA: </w:t>
      </w:r>
      <w:r w:rsidR="00A935A7" w:rsidRPr="00C06D81">
        <w:rPr>
          <w:rFonts w:ascii="Arial" w:eastAsia="Times New Roman" w:hAnsi="Arial" w:cs="Arial"/>
          <w:color w:val="2F5496" w:themeColor="accent1" w:themeShade="BF"/>
          <w:sz w:val="27"/>
          <w:szCs w:val="27"/>
          <w:lang w:eastAsia="it-IT"/>
        </w:rPr>
        <w:t xml:space="preserve">L’allegato in Oggetto non era corretto ed è stato sostituito nella cartella degli allegati del bando in data </w:t>
      </w:r>
      <w:r w:rsidR="00755392" w:rsidRPr="00C06D81">
        <w:rPr>
          <w:rFonts w:ascii="Arial" w:eastAsia="Times New Roman" w:hAnsi="Arial" w:cs="Arial"/>
          <w:color w:val="2F5496" w:themeColor="accent1" w:themeShade="BF"/>
          <w:sz w:val="27"/>
          <w:szCs w:val="27"/>
          <w:lang w:eastAsia="it-IT"/>
        </w:rPr>
        <w:t>17/11/22</w:t>
      </w:r>
      <w:r w:rsidR="00A935A7" w:rsidRPr="00C06D81">
        <w:rPr>
          <w:rFonts w:ascii="Arial" w:eastAsia="Times New Roman" w:hAnsi="Arial" w:cs="Arial"/>
          <w:color w:val="2F5496" w:themeColor="accent1" w:themeShade="BF"/>
          <w:sz w:val="27"/>
          <w:szCs w:val="27"/>
          <w:lang w:eastAsia="it-IT"/>
        </w:rPr>
        <w:t>.</w:t>
      </w:r>
    </w:p>
    <w:p w14:paraId="6CE2AAA0" w14:textId="1B629F83" w:rsidR="00C06D81" w:rsidRDefault="00C06D81" w:rsidP="00E90956">
      <w:pPr>
        <w:spacing w:before="240" w:beforeAutospacing="1" w:after="0" w:afterAutospacing="1" w:line="252" w:lineRule="atLeast"/>
        <w:ind w:left="450"/>
        <w:jc w:val="both"/>
        <w:rPr>
          <w:rFonts w:ascii="Arial" w:eastAsia="Times New Roman" w:hAnsi="Arial" w:cs="Arial"/>
          <w:sz w:val="27"/>
          <w:szCs w:val="27"/>
          <w:lang w:eastAsia="it-IT"/>
        </w:rPr>
      </w:pPr>
      <w:r>
        <w:rPr>
          <w:rFonts w:ascii="Arial" w:eastAsia="Times New Roman" w:hAnsi="Arial" w:cs="Arial"/>
          <w:color w:val="385623" w:themeColor="accent6" w:themeShade="80"/>
          <w:sz w:val="27"/>
          <w:szCs w:val="27"/>
          <w:lang w:eastAsia="it-IT"/>
        </w:rPr>
        <w:t>4</w:t>
      </w:r>
      <w:r w:rsidRPr="00C06D81">
        <w:rPr>
          <w:rFonts w:ascii="Arial" w:eastAsia="Times New Roman" w:hAnsi="Arial" w:cs="Arial"/>
          <w:sz w:val="27"/>
          <w:szCs w:val="27"/>
          <w:lang w:eastAsia="it-IT"/>
        </w:rPr>
        <w:t xml:space="preserve">. Esiste un modello specifico di </w:t>
      </w:r>
      <w:r w:rsidRPr="00C06D81">
        <w:rPr>
          <w:rFonts w:ascii="Arial" w:eastAsia="Times New Roman" w:hAnsi="Arial" w:cs="Arial"/>
          <w:i/>
          <w:sz w:val="27"/>
          <w:szCs w:val="27"/>
          <w:lang w:eastAsia="it-IT"/>
        </w:rPr>
        <w:t>Memorandum of Understanding</w:t>
      </w:r>
      <w:r w:rsidRPr="00C06D81">
        <w:rPr>
          <w:rFonts w:ascii="Arial" w:eastAsia="Times New Roman" w:hAnsi="Arial" w:cs="Arial"/>
          <w:sz w:val="27"/>
          <w:szCs w:val="27"/>
          <w:lang w:eastAsia="it-IT"/>
        </w:rPr>
        <w:t xml:space="preserve"> – MoU tra partner esecutori (proponenti e soci)?</w:t>
      </w:r>
    </w:p>
    <w:p w14:paraId="318E36A3" w14:textId="341080DB" w:rsidR="00C06D81" w:rsidRDefault="00C06D81" w:rsidP="00C06D81">
      <w:pPr>
        <w:spacing w:before="240" w:beforeAutospacing="1" w:after="0" w:afterAutospacing="1" w:line="252" w:lineRule="atLeast"/>
        <w:ind w:left="450"/>
        <w:jc w:val="both"/>
        <w:rPr>
          <w:rFonts w:ascii="Arial" w:eastAsia="Times New Roman" w:hAnsi="Arial" w:cs="Arial"/>
          <w:color w:val="2F5496" w:themeColor="accent1" w:themeShade="BF"/>
          <w:sz w:val="27"/>
          <w:szCs w:val="27"/>
          <w:lang w:eastAsia="it-IT"/>
        </w:rPr>
      </w:pPr>
      <w:r w:rsidRPr="00C06D81">
        <w:rPr>
          <w:rFonts w:ascii="Arial" w:eastAsia="Times New Roman" w:hAnsi="Arial" w:cs="Arial"/>
          <w:color w:val="2F5496" w:themeColor="accent1" w:themeShade="BF"/>
          <w:sz w:val="27"/>
          <w:szCs w:val="27"/>
          <w:lang w:eastAsia="it-IT"/>
        </w:rPr>
        <w:t>RISPOSTA:</w:t>
      </w:r>
      <w:r>
        <w:rPr>
          <w:rFonts w:ascii="Arial" w:eastAsia="Times New Roman" w:hAnsi="Arial" w:cs="Arial"/>
          <w:color w:val="2F5496" w:themeColor="accent1" w:themeShade="BF"/>
          <w:sz w:val="27"/>
          <w:szCs w:val="27"/>
          <w:lang w:eastAsia="it-IT"/>
        </w:rPr>
        <w:t xml:space="preserve"> No, ogni organizzazione è libera di utilizzare il formato che più si addice all’accordo in questione.</w:t>
      </w:r>
    </w:p>
    <w:p w14:paraId="782C2BFE" w14:textId="104B6AC6" w:rsidR="00C06D81" w:rsidRDefault="00C06D81" w:rsidP="00C06D81">
      <w:pPr>
        <w:spacing w:before="240" w:beforeAutospacing="1" w:after="0" w:afterAutospacing="1" w:line="252" w:lineRule="atLeast"/>
        <w:ind w:left="450"/>
        <w:jc w:val="both"/>
        <w:rPr>
          <w:rFonts w:ascii="Arial" w:hAnsi="Arial" w:cs="Arial"/>
          <w:sz w:val="27"/>
          <w:szCs w:val="27"/>
        </w:rPr>
      </w:pPr>
      <w:r w:rsidRPr="00C06D81">
        <w:rPr>
          <w:rFonts w:ascii="Arial" w:eastAsia="Times New Roman" w:hAnsi="Arial" w:cs="Arial"/>
          <w:sz w:val="27"/>
          <w:szCs w:val="27"/>
          <w:lang w:eastAsia="it-IT"/>
        </w:rPr>
        <w:t xml:space="preserve">5. </w:t>
      </w:r>
      <w:r w:rsidRPr="00C06D81">
        <w:rPr>
          <w:rFonts w:ascii="Arial" w:hAnsi="Arial" w:cs="Arial"/>
          <w:sz w:val="27"/>
          <w:szCs w:val="27"/>
        </w:rPr>
        <w:t>ALLEGATO A2 – Piani Finanziario. È possibile inserire un</w:t>
      </w:r>
      <w:r>
        <w:rPr>
          <w:rFonts w:ascii="Arial" w:hAnsi="Arial" w:cs="Arial"/>
          <w:sz w:val="27"/>
          <w:szCs w:val="27"/>
        </w:rPr>
        <w:t xml:space="preserve"> budget dettagliato per annualità, oltre a riportare sul Piano Finanziario il costo totale </w:t>
      </w:r>
      <w:r w:rsidR="005163AB">
        <w:rPr>
          <w:rFonts w:ascii="Arial" w:hAnsi="Arial" w:cs="Arial"/>
          <w:sz w:val="27"/>
          <w:szCs w:val="27"/>
        </w:rPr>
        <w:t xml:space="preserve">generale </w:t>
      </w:r>
      <w:r>
        <w:rPr>
          <w:rFonts w:ascii="Arial" w:hAnsi="Arial" w:cs="Arial"/>
          <w:sz w:val="27"/>
          <w:szCs w:val="27"/>
        </w:rPr>
        <w:t>dell’intervento?</w:t>
      </w:r>
    </w:p>
    <w:p w14:paraId="384BF44A" w14:textId="1757C237" w:rsidR="005163AB" w:rsidRPr="005163AB" w:rsidRDefault="005163AB" w:rsidP="00C06D81">
      <w:pPr>
        <w:spacing w:before="240" w:beforeAutospacing="1" w:after="0" w:afterAutospacing="1" w:line="252" w:lineRule="atLeast"/>
        <w:ind w:left="450"/>
        <w:jc w:val="both"/>
        <w:rPr>
          <w:rFonts w:ascii="Arial" w:eastAsia="Times New Roman" w:hAnsi="Arial" w:cs="Arial"/>
          <w:sz w:val="27"/>
          <w:szCs w:val="27"/>
          <w:lang w:eastAsia="it-IT"/>
        </w:rPr>
      </w:pPr>
      <w:r w:rsidRPr="00C06D81">
        <w:rPr>
          <w:rFonts w:ascii="Arial" w:eastAsia="Times New Roman" w:hAnsi="Arial" w:cs="Arial"/>
          <w:color w:val="2F5496" w:themeColor="accent1" w:themeShade="BF"/>
          <w:sz w:val="27"/>
          <w:szCs w:val="27"/>
          <w:lang w:eastAsia="it-IT"/>
        </w:rPr>
        <w:t>RISPOSTA:</w:t>
      </w:r>
      <w:r>
        <w:rPr>
          <w:rFonts w:ascii="Arial" w:eastAsia="Times New Roman" w:hAnsi="Arial" w:cs="Arial"/>
          <w:color w:val="2F5496" w:themeColor="accent1" w:themeShade="BF"/>
          <w:sz w:val="27"/>
          <w:szCs w:val="27"/>
          <w:lang w:eastAsia="it-IT"/>
        </w:rPr>
        <w:t xml:space="preserve"> Si. In questo caso, oltre a riempire le colonne relative alla descrizione del Costo Totale Generale dell’Intervento, </w:t>
      </w:r>
      <w:r w:rsidR="00FC5C82">
        <w:rPr>
          <w:rFonts w:ascii="Arial" w:eastAsia="Times New Roman" w:hAnsi="Arial" w:cs="Arial"/>
          <w:color w:val="2F5496" w:themeColor="accent1" w:themeShade="BF"/>
          <w:sz w:val="27"/>
          <w:szCs w:val="27"/>
          <w:lang w:eastAsia="it-IT"/>
        </w:rPr>
        <w:t xml:space="preserve">come da modello in allegato al bando, </w:t>
      </w:r>
      <w:r>
        <w:rPr>
          <w:rFonts w:ascii="Arial" w:eastAsia="Times New Roman" w:hAnsi="Arial" w:cs="Arial"/>
          <w:color w:val="2F5496" w:themeColor="accent1" w:themeShade="BF"/>
          <w:sz w:val="27"/>
          <w:szCs w:val="27"/>
          <w:lang w:eastAsia="it-IT"/>
        </w:rPr>
        <w:t>sarà necessario inserire, sullo stesso foglio di lavoro, ulteriori colonne relative alle diverse annualità di implementazione.</w:t>
      </w:r>
    </w:p>
    <w:sectPr w:rsidR="005163AB" w:rsidRPr="005163A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4B91B" w14:textId="77777777" w:rsidR="004F7C16" w:rsidRDefault="004F7C16" w:rsidP="00405F5F">
      <w:pPr>
        <w:spacing w:after="0" w:line="240" w:lineRule="auto"/>
      </w:pPr>
      <w:r>
        <w:separator/>
      </w:r>
    </w:p>
  </w:endnote>
  <w:endnote w:type="continuationSeparator" w:id="0">
    <w:p w14:paraId="033B38BB" w14:textId="77777777" w:rsidR="004F7C16" w:rsidRDefault="004F7C16" w:rsidP="00405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2E828" w14:textId="77777777" w:rsidR="004F7C16" w:rsidRDefault="004F7C16" w:rsidP="00405F5F">
      <w:pPr>
        <w:spacing w:after="0" w:line="240" w:lineRule="auto"/>
      </w:pPr>
      <w:r>
        <w:separator/>
      </w:r>
    </w:p>
  </w:footnote>
  <w:footnote w:type="continuationSeparator" w:id="0">
    <w:p w14:paraId="792B14B8" w14:textId="77777777" w:rsidR="004F7C16" w:rsidRDefault="004F7C16" w:rsidP="00405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1E79F" w14:textId="749E1854" w:rsidR="00405F5F" w:rsidRDefault="00405F5F" w:rsidP="00BD094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F28FB"/>
    <w:multiLevelType w:val="hybridMultilevel"/>
    <w:tmpl w:val="B18CD298"/>
    <w:lvl w:ilvl="0" w:tplc="CE0E850C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C204AC62">
      <w:numFmt w:val="bullet"/>
      <w:lvlText w:val="•"/>
      <w:lvlJc w:val="left"/>
      <w:pPr>
        <w:ind w:left="1810" w:hanging="360"/>
      </w:pPr>
      <w:rPr>
        <w:rFonts w:hint="default"/>
        <w:lang w:val="it-IT" w:eastAsia="en-US" w:bidi="ar-SA"/>
      </w:rPr>
    </w:lvl>
    <w:lvl w:ilvl="2" w:tplc="B48CD10E">
      <w:numFmt w:val="bullet"/>
      <w:lvlText w:val="•"/>
      <w:lvlJc w:val="left"/>
      <w:pPr>
        <w:ind w:left="2721" w:hanging="360"/>
      </w:pPr>
      <w:rPr>
        <w:rFonts w:hint="default"/>
        <w:lang w:val="it-IT" w:eastAsia="en-US" w:bidi="ar-SA"/>
      </w:rPr>
    </w:lvl>
    <w:lvl w:ilvl="3" w:tplc="C6C65760">
      <w:numFmt w:val="bullet"/>
      <w:lvlText w:val="•"/>
      <w:lvlJc w:val="left"/>
      <w:pPr>
        <w:ind w:left="3631" w:hanging="360"/>
      </w:pPr>
      <w:rPr>
        <w:rFonts w:hint="default"/>
        <w:lang w:val="it-IT" w:eastAsia="en-US" w:bidi="ar-SA"/>
      </w:rPr>
    </w:lvl>
    <w:lvl w:ilvl="4" w:tplc="780AB286">
      <w:numFmt w:val="bullet"/>
      <w:lvlText w:val="•"/>
      <w:lvlJc w:val="left"/>
      <w:pPr>
        <w:ind w:left="4542" w:hanging="360"/>
      </w:pPr>
      <w:rPr>
        <w:rFonts w:hint="default"/>
        <w:lang w:val="it-IT" w:eastAsia="en-US" w:bidi="ar-SA"/>
      </w:rPr>
    </w:lvl>
    <w:lvl w:ilvl="5" w:tplc="3F8679CC">
      <w:numFmt w:val="bullet"/>
      <w:lvlText w:val="•"/>
      <w:lvlJc w:val="left"/>
      <w:pPr>
        <w:ind w:left="5453" w:hanging="360"/>
      </w:pPr>
      <w:rPr>
        <w:rFonts w:hint="default"/>
        <w:lang w:val="it-IT" w:eastAsia="en-US" w:bidi="ar-SA"/>
      </w:rPr>
    </w:lvl>
    <w:lvl w:ilvl="6" w:tplc="E7D46074">
      <w:numFmt w:val="bullet"/>
      <w:lvlText w:val="•"/>
      <w:lvlJc w:val="left"/>
      <w:pPr>
        <w:ind w:left="6363" w:hanging="360"/>
      </w:pPr>
      <w:rPr>
        <w:rFonts w:hint="default"/>
        <w:lang w:val="it-IT" w:eastAsia="en-US" w:bidi="ar-SA"/>
      </w:rPr>
    </w:lvl>
    <w:lvl w:ilvl="7" w:tplc="A2ECB43A">
      <w:numFmt w:val="bullet"/>
      <w:lvlText w:val="•"/>
      <w:lvlJc w:val="left"/>
      <w:pPr>
        <w:ind w:left="7274" w:hanging="360"/>
      </w:pPr>
      <w:rPr>
        <w:rFonts w:hint="default"/>
        <w:lang w:val="it-IT" w:eastAsia="en-US" w:bidi="ar-SA"/>
      </w:rPr>
    </w:lvl>
    <w:lvl w:ilvl="8" w:tplc="B7DE4834">
      <w:numFmt w:val="bullet"/>
      <w:lvlText w:val="•"/>
      <w:lvlJc w:val="left"/>
      <w:pPr>
        <w:ind w:left="818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9AB49C7"/>
    <w:multiLevelType w:val="hybridMultilevel"/>
    <w:tmpl w:val="2D8CB72C"/>
    <w:lvl w:ilvl="0" w:tplc="94AE4C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385623" w:themeColor="accent6" w:themeShade="8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4A0980"/>
    <w:multiLevelType w:val="hybridMultilevel"/>
    <w:tmpl w:val="24EE1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67593"/>
    <w:multiLevelType w:val="hybridMultilevel"/>
    <w:tmpl w:val="D390E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06554"/>
    <w:multiLevelType w:val="hybridMultilevel"/>
    <w:tmpl w:val="3AAC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C623C"/>
    <w:multiLevelType w:val="hybridMultilevel"/>
    <w:tmpl w:val="A0B6F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31ECE"/>
    <w:multiLevelType w:val="multilevel"/>
    <w:tmpl w:val="D37CE1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6D39DB"/>
    <w:multiLevelType w:val="multilevel"/>
    <w:tmpl w:val="9E2228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FB52B6"/>
    <w:multiLevelType w:val="hybridMultilevel"/>
    <w:tmpl w:val="C1DEE738"/>
    <w:lvl w:ilvl="0" w:tplc="FCD2A6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280C08"/>
    <w:multiLevelType w:val="hybridMultilevel"/>
    <w:tmpl w:val="4EFED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601B0"/>
    <w:multiLevelType w:val="hybridMultilevel"/>
    <w:tmpl w:val="DA0A3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A1591"/>
    <w:multiLevelType w:val="hybridMultilevel"/>
    <w:tmpl w:val="32C062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25152E0"/>
    <w:multiLevelType w:val="multilevel"/>
    <w:tmpl w:val="C39E2F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D446EFB"/>
    <w:multiLevelType w:val="hybridMultilevel"/>
    <w:tmpl w:val="255E0286"/>
    <w:lvl w:ilvl="0" w:tplc="2DE89B3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CF1680"/>
    <w:multiLevelType w:val="hybridMultilevel"/>
    <w:tmpl w:val="DC985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1"/>
  </w:num>
  <w:num w:numId="5">
    <w:abstractNumId w:val="11"/>
  </w:num>
  <w:num w:numId="6">
    <w:abstractNumId w:val="8"/>
  </w:num>
  <w:num w:numId="7">
    <w:abstractNumId w:val="0"/>
  </w:num>
  <w:num w:numId="8">
    <w:abstractNumId w:val="13"/>
  </w:num>
  <w:num w:numId="9">
    <w:abstractNumId w:val="14"/>
  </w:num>
  <w:num w:numId="10">
    <w:abstractNumId w:val="4"/>
  </w:num>
  <w:num w:numId="11">
    <w:abstractNumId w:val="3"/>
  </w:num>
  <w:num w:numId="12">
    <w:abstractNumId w:val="5"/>
  </w:num>
  <w:num w:numId="13">
    <w:abstractNumId w:val="2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76"/>
    <w:rsid w:val="0001598D"/>
    <w:rsid w:val="00024AF9"/>
    <w:rsid w:val="0006515C"/>
    <w:rsid w:val="00070112"/>
    <w:rsid w:val="00076849"/>
    <w:rsid w:val="00076E71"/>
    <w:rsid w:val="000C45E1"/>
    <w:rsid w:val="000D5E98"/>
    <w:rsid w:val="000E0A39"/>
    <w:rsid w:val="00143573"/>
    <w:rsid w:val="00173A09"/>
    <w:rsid w:val="001833E7"/>
    <w:rsid w:val="001A2B06"/>
    <w:rsid w:val="001E6D27"/>
    <w:rsid w:val="00215F21"/>
    <w:rsid w:val="00285B9E"/>
    <w:rsid w:val="00291F3B"/>
    <w:rsid w:val="00304F32"/>
    <w:rsid w:val="00321BED"/>
    <w:rsid w:val="00405F5F"/>
    <w:rsid w:val="00413915"/>
    <w:rsid w:val="00456DEE"/>
    <w:rsid w:val="00457572"/>
    <w:rsid w:val="004E3090"/>
    <w:rsid w:val="004F7C16"/>
    <w:rsid w:val="005163AB"/>
    <w:rsid w:val="00540B97"/>
    <w:rsid w:val="0057106F"/>
    <w:rsid w:val="00592DF5"/>
    <w:rsid w:val="005A7D63"/>
    <w:rsid w:val="005E5352"/>
    <w:rsid w:val="00650529"/>
    <w:rsid w:val="00654AD7"/>
    <w:rsid w:val="0070206F"/>
    <w:rsid w:val="00712C69"/>
    <w:rsid w:val="00755392"/>
    <w:rsid w:val="007870C2"/>
    <w:rsid w:val="0079076B"/>
    <w:rsid w:val="00794581"/>
    <w:rsid w:val="007A1D5C"/>
    <w:rsid w:val="007C65B8"/>
    <w:rsid w:val="007D6736"/>
    <w:rsid w:val="0083314D"/>
    <w:rsid w:val="0086007D"/>
    <w:rsid w:val="00867876"/>
    <w:rsid w:val="00887EE0"/>
    <w:rsid w:val="008B0C10"/>
    <w:rsid w:val="009130AD"/>
    <w:rsid w:val="009352DA"/>
    <w:rsid w:val="00954B03"/>
    <w:rsid w:val="009C6396"/>
    <w:rsid w:val="00A36B4D"/>
    <w:rsid w:val="00A402B7"/>
    <w:rsid w:val="00A46676"/>
    <w:rsid w:val="00A63BDD"/>
    <w:rsid w:val="00A80F90"/>
    <w:rsid w:val="00A935A7"/>
    <w:rsid w:val="00AD0263"/>
    <w:rsid w:val="00AE6690"/>
    <w:rsid w:val="00B20698"/>
    <w:rsid w:val="00BC1475"/>
    <w:rsid w:val="00BC412A"/>
    <w:rsid w:val="00BD094E"/>
    <w:rsid w:val="00BE6175"/>
    <w:rsid w:val="00C06D81"/>
    <w:rsid w:val="00C436F8"/>
    <w:rsid w:val="00C72FE3"/>
    <w:rsid w:val="00C8045F"/>
    <w:rsid w:val="00C94FE5"/>
    <w:rsid w:val="00CD7ACB"/>
    <w:rsid w:val="00CE4F18"/>
    <w:rsid w:val="00D13CC6"/>
    <w:rsid w:val="00D16BE8"/>
    <w:rsid w:val="00D4256E"/>
    <w:rsid w:val="00D61C87"/>
    <w:rsid w:val="00D8192B"/>
    <w:rsid w:val="00D8680E"/>
    <w:rsid w:val="00DB53A8"/>
    <w:rsid w:val="00DC4C65"/>
    <w:rsid w:val="00E15F65"/>
    <w:rsid w:val="00E257A3"/>
    <w:rsid w:val="00E47FC8"/>
    <w:rsid w:val="00E722D6"/>
    <w:rsid w:val="00E90956"/>
    <w:rsid w:val="00EC5115"/>
    <w:rsid w:val="00EF428B"/>
    <w:rsid w:val="00F64C55"/>
    <w:rsid w:val="00F81E45"/>
    <w:rsid w:val="00F85213"/>
    <w:rsid w:val="00FC5C82"/>
    <w:rsid w:val="00FC718C"/>
    <w:rsid w:val="00FE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ECC90"/>
  <w15:chartTrackingRefBased/>
  <w15:docId w15:val="{4527CB14-7415-492A-BBB7-8A54BF2C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msonormal"/>
    <w:basedOn w:val="Normal"/>
    <w:rsid w:val="00A46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msolistparagraph">
    <w:name w:val="xmsolistparagraph"/>
    <w:basedOn w:val="Normal"/>
    <w:rsid w:val="00A46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ListParagraph">
    <w:name w:val="List Paragraph"/>
    <w:basedOn w:val="Normal"/>
    <w:uiPriority w:val="34"/>
    <w:qFormat/>
    <w:rsid w:val="00A466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6E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E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E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E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E71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EC51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C5115"/>
  </w:style>
  <w:style w:type="paragraph" w:styleId="Header">
    <w:name w:val="header"/>
    <w:basedOn w:val="Normal"/>
    <w:link w:val="HeaderChar"/>
    <w:uiPriority w:val="99"/>
    <w:unhideWhenUsed/>
    <w:rsid w:val="00405F5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F5F"/>
  </w:style>
  <w:style w:type="paragraph" w:styleId="Footer">
    <w:name w:val="footer"/>
    <w:basedOn w:val="Normal"/>
    <w:link w:val="FooterChar"/>
    <w:uiPriority w:val="99"/>
    <w:unhideWhenUsed/>
    <w:rsid w:val="00405F5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DEC37-310A-46F8-A7D0-650AA34A8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De Paoli</dc:creator>
  <cp:keywords/>
  <dc:description/>
  <cp:lastModifiedBy>Paola Rolletta</cp:lastModifiedBy>
  <cp:revision>2</cp:revision>
  <cp:lastPrinted>2022-06-10T10:07:00Z</cp:lastPrinted>
  <dcterms:created xsi:type="dcterms:W3CDTF">2022-11-23T09:34:00Z</dcterms:created>
  <dcterms:modified xsi:type="dcterms:W3CDTF">2022-11-23T09:34:00Z</dcterms:modified>
</cp:coreProperties>
</file>