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D970" w14:textId="77777777" w:rsidR="00C86D54" w:rsidRPr="00FC7C55" w:rsidRDefault="00C86D54" w:rsidP="00A718BA">
      <w:pPr>
        <w:rPr>
          <w:rFonts w:ascii="Arial Narrow" w:hAnsi="Arial Narrow"/>
          <w:lang w:val="en-US"/>
        </w:rPr>
      </w:pPr>
    </w:p>
    <w:p w14:paraId="13318611" w14:textId="55846BDD" w:rsidR="00DB24EB" w:rsidRPr="00FC7C55" w:rsidRDefault="00DB24EB" w:rsidP="00DB24EB">
      <w:pPr>
        <w:spacing w:after="0"/>
        <w:jc w:val="center"/>
        <w:rPr>
          <w:rFonts w:ascii="Arial Narrow" w:hAnsi="Arial Narrow"/>
          <w:b/>
          <w:sz w:val="24"/>
          <w:szCs w:val="24"/>
          <w:lang w:val="en-US"/>
        </w:rPr>
      </w:pPr>
      <w:r w:rsidRPr="00FC7C55">
        <w:rPr>
          <w:rFonts w:ascii="Arial Narrow" w:hAnsi="Arial Narrow"/>
          <w:b/>
          <w:sz w:val="24"/>
          <w:szCs w:val="24"/>
          <w:lang w:val="en-US"/>
        </w:rPr>
        <w:t>ANNEX A</w:t>
      </w:r>
      <w:r w:rsidR="002B1C0B" w:rsidRPr="00FC7C55">
        <w:rPr>
          <w:rFonts w:ascii="Arial Narrow" w:hAnsi="Arial Narrow"/>
          <w:b/>
          <w:sz w:val="24"/>
          <w:szCs w:val="24"/>
          <w:lang w:val="en-US"/>
        </w:rPr>
        <w:t xml:space="preserve"> (</w:t>
      </w:r>
      <w:r w:rsidR="00C86D54" w:rsidRPr="00FC7C55">
        <w:rPr>
          <w:rFonts w:ascii="Arial Narrow" w:hAnsi="Arial Narrow"/>
          <w:b/>
          <w:sz w:val="24"/>
          <w:szCs w:val="24"/>
          <w:lang w:val="en-US"/>
        </w:rPr>
        <w:t>Legal</w:t>
      </w:r>
      <w:r w:rsidR="0027723A">
        <w:rPr>
          <w:rFonts w:ascii="Arial Narrow" w:hAnsi="Arial Narrow"/>
          <w:b/>
          <w:sz w:val="24"/>
          <w:szCs w:val="24"/>
          <w:lang w:val="en-US"/>
        </w:rPr>
        <w:t>ly</w:t>
      </w:r>
      <w:r w:rsidR="00C86D54" w:rsidRPr="00FC7C55">
        <w:rPr>
          <w:rFonts w:ascii="Arial Narrow" w:hAnsi="Arial Narrow"/>
          <w:b/>
          <w:sz w:val="24"/>
          <w:szCs w:val="24"/>
          <w:lang w:val="en-US"/>
        </w:rPr>
        <w:t xml:space="preserve"> Binding Statement</w:t>
      </w:r>
      <w:r w:rsidR="002B1C0B" w:rsidRPr="00FC7C55">
        <w:rPr>
          <w:rFonts w:ascii="Arial Narrow" w:hAnsi="Arial Narrow"/>
          <w:b/>
          <w:sz w:val="24"/>
          <w:szCs w:val="24"/>
          <w:lang w:val="en-US"/>
        </w:rPr>
        <w:t>)</w:t>
      </w:r>
    </w:p>
    <w:p w14:paraId="6DF0EEA0" w14:textId="77777777" w:rsidR="002B1C0B" w:rsidRPr="00FC7C55" w:rsidRDefault="002B1C0B" w:rsidP="002B1C0B">
      <w:pPr>
        <w:spacing w:after="0"/>
        <w:rPr>
          <w:rFonts w:ascii="Arial Narrow" w:hAnsi="Arial Narrow"/>
          <w:b/>
          <w:sz w:val="24"/>
          <w:szCs w:val="24"/>
          <w:lang w:val="en-US"/>
        </w:rPr>
      </w:pPr>
    </w:p>
    <w:p w14:paraId="4EFF4FA8" w14:textId="77777777" w:rsidR="00DB24EB" w:rsidRPr="00FC7C55" w:rsidRDefault="00DB24EB" w:rsidP="00DB24EB">
      <w:pPr>
        <w:spacing w:after="0"/>
        <w:jc w:val="center"/>
        <w:rPr>
          <w:rFonts w:ascii="Arial Narrow" w:hAnsi="Arial Narrow"/>
          <w:lang w:val="en-US"/>
        </w:rPr>
      </w:pPr>
    </w:p>
    <w:p w14:paraId="339FD0A6" w14:textId="77777777" w:rsidR="00DB24EB" w:rsidRDefault="00DB24EB" w:rsidP="00DB24EB">
      <w:pPr>
        <w:spacing w:after="0" w:line="240" w:lineRule="auto"/>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i/>
          <w:noProof/>
          <w:sz w:val="24"/>
          <w:szCs w:val="24"/>
          <w:highlight w:val="lightGray"/>
          <w:lang w:val="en-GB" w:eastAsia="en-GB"/>
        </w:rPr>
        <w:t>(Complete or delete the parts in grey italics in parenthese)</w:t>
      </w:r>
    </w:p>
    <w:p w14:paraId="15144A5F" w14:textId="77777777" w:rsidR="00D051B0" w:rsidRPr="00DB24EB" w:rsidRDefault="00D051B0" w:rsidP="00DB24EB">
      <w:pPr>
        <w:spacing w:after="0" w:line="240" w:lineRule="auto"/>
        <w:rPr>
          <w:rFonts w:ascii="Arial Narrow" w:eastAsia="Times New Roman" w:hAnsi="Arial Narrow" w:cs="Times New Roman"/>
          <w:i/>
          <w:noProof/>
          <w:sz w:val="24"/>
          <w:szCs w:val="24"/>
          <w:lang w:val="en-GB" w:eastAsia="en-GB"/>
        </w:rPr>
      </w:pPr>
    </w:p>
    <w:p w14:paraId="4675DEBA"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highlight w:val="lightGray"/>
          <w:lang w:val="en-GB" w:eastAsia="en-GB"/>
        </w:rPr>
        <w:t>[Choose options for parts in grey between square brackets]</w:t>
      </w:r>
    </w:p>
    <w:p w14:paraId="32EE5299" w14:textId="77777777" w:rsidR="00DB24EB" w:rsidRPr="00DB24EB" w:rsidRDefault="00DB24EB" w:rsidP="00DB24EB">
      <w:pPr>
        <w:spacing w:after="0" w:line="240" w:lineRule="auto"/>
        <w:rPr>
          <w:rFonts w:ascii="Arial Narrow" w:eastAsia="Times New Roman" w:hAnsi="Arial Narrow" w:cs="Times New Roman"/>
          <w:noProof/>
          <w:sz w:val="24"/>
          <w:szCs w:val="24"/>
          <w:lang w:val="en-GB" w:eastAsia="en-GB"/>
        </w:rPr>
      </w:pPr>
    </w:p>
    <w:p w14:paraId="7BE386EE" w14:textId="77777777" w:rsidR="00DB24EB" w:rsidRDefault="00DB24EB" w:rsidP="00DB24EB">
      <w:pPr>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 xml:space="preserve">The undersigned </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i/>
          <w:noProof/>
          <w:sz w:val="24"/>
          <w:szCs w:val="24"/>
          <w:highlight w:val="lightGray"/>
          <w:lang w:val="en-GB" w:eastAsia="en-GB"/>
        </w:rPr>
        <w:t>insert name of the signatory of this form</w:t>
      </w:r>
      <w:r w:rsidRPr="00DB24EB">
        <w:rPr>
          <w:rFonts w:ascii="Arial Narrow" w:eastAsia="Times New Roman" w:hAnsi="Arial Narrow" w:cs="Times New Roman"/>
          <w:i/>
          <w:noProof/>
          <w:sz w:val="24"/>
          <w:szCs w:val="24"/>
          <w:lang w:val="en-GB" w:eastAsia="en-GB"/>
        </w:rPr>
        <w:t>)</w:t>
      </w:r>
      <w:r w:rsidRPr="00DB24EB">
        <w:rPr>
          <w:rFonts w:ascii="Arial Narrow" w:eastAsia="Times New Roman" w:hAnsi="Arial Narrow" w:cs="Times New Roman"/>
          <w:noProof/>
          <w:sz w:val="24"/>
          <w:szCs w:val="24"/>
          <w:lang w:val="en-GB" w:eastAsia="en-GB"/>
        </w:rPr>
        <w:t>:</w:t>
      </w:r>
    </w:p>
    <w:p w14:paraId="62BC4003" w14:textId="77777777" w:rsidR="00DB175A" w:rsidRDefault="00DB175A" w:rsidP="00DB24EB">
      <w:pPr>
        <w:spacing w:before="40" w:after="40" w:line="240" w:lineRule="auto"/>
        <w:jc w:val="both"/>
        <w:rPr>
          <w:rFonts w:ascii="Arial Narrow" w:eastAsia="Times New Roman" w:hAnsi="Arial Narrow" w:cs="Times New Roman"/>
          <w:noProof/>
          <w:sz w:val="24"/>
          <w:szCs w:val="24"/>
          <w:lang w:val="en-GB" w:eastAsia="en-GB"/>
        </w:rPr>
      </w:pPr>
    </w:p>
    <w:p w14:paraId="6AF08E20" w14:textId="77777777" w:rsidR="00DB24EB" w:rsidRPr="00DB24EB" w:rsidRDefault="00DB24EB" w:rsidP="00EA27F9">
      <w:pPr>
        <w:numPr>
          <w:ilvl w:val="0"/>
          <w:numId w:val="15"/>
        </w:numPr>
        <w:tabs>
          <w:tab w:val="num" w:pos="1080"/>
        </w:tabs>
        <w:spacing w:before="40" w:beforeAutospacing="1" w:after="40" w:afterAutospacing="1" w:line="240" w:lineRule="auto"/>
        <w:ind w:left="1080"/>
        <w:jc w:val="both"/>
        <w:rPr>
          <w:rFonts w:ascii="Arial Narrow" w:eastAsia="Times New Roman" w:hAnsi="Arial Narrow" w:cs="Times New Roman"/>
          <w:i/>
          <w:noProof/>
          <w:sz w:val="24"/>
          <w:szCs w:val="24"/>
          <w:lang w:val="en-GB" w:eastAsia="en-GB"/>
        </w:rPr>
      </w:pPr>
      <w:r w:rsidRPr="00DB24EB">
        <w:rPr>
          <w:rFonts w:ascii="Arial Narrow" w:eastAsia="Times New Roman" w:hAnsi="Arial Narrow" w:cs="Times New Roman"/>
          <w:noProof/>
          <w:sz w:val="24"/>
          <w:szCs w:val="24"/>
          <w:lang w:val="en-GB" w:eastAsia="en-GB"/>
        </w:rPr>
        <w:t xml:space="preserve">representing the following legal person: </w:t>
      </w:r>
    </w:p>
    <w:p w14:paraId="29895611"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name:</w:t>
      </w:r>
    </w:p>
    <w:p w14:paraId="14B78825"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O</w:t>
      </w:r>
      <w:r w:rsidR="00DB24EB" w:rsidRPr="00DB24EB">
        <w:rPr>
          <w:rFonts w:ascii="Arial Narrow" w:eastAsia="Times New Roman" w:hAnsi="Arial Narrow" w:cs="Times New Roman"/>
          <w:noProof/>
          <w:sz w:val="24"/>
          <w:szCs w:val="24"/>
          <w:lang w:val="en-GB" w:eastAsia="en-GB"/>
        </w:rPr>
        <w:t>fficial legal form:</w:t>
      </w:r>
    </w:p>
    <w:p w14:paraId="5FEEAF3C" w14:textId="77777777" w:rsidR="00DB24EB" w:rsidRPr="00DB24EB" w:rsidRDefault="00B81DBA" w:rsidP="00DB24EB">
      <w:pPr>
        <w:spacing w:before="40" w:after="40" w:line="240" w:lineRule="auto"/>
        <w:ind w:firstLine="720"/>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F</w:t>
      </w:r>
      <w:r w:rsidR="00DB24EB" w:rsidRPr="00DB24EB">
        <w:rPr>
          <w:rFonts w:ascii="Arial Narrow" w:eastAsia="Times New Roman" w:hAnsi="Arial Narrow" w:cs="Times New Roman"/>
          <w:noProof/>
          <w:sz w:val="24"/>
          <w:szCs w:val="24"/>
          <w:lang w:val="en-GB" w:eastAsia="en-GB"/>
        </w:rPr>
        <w:t>ull official address:</w:t>
      </w:r>
    </w:p>
    <w:p w14:paraId="62C568B0" w14:textId="77777777" w:rsidR="00DB24EB" w:rsidRDefault="00DB24EB" w:rsidP="00DB24EB">
      <w:pPr>
        <w:spacing w:before="40" w:after="40" w:line="240" w:lineRule="auto"/>
        <w:ind w:firstLine="720"/>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VAT registration number:</w:t>
      </w:r>
    </w:p>
    <w:p w14:paraId="3FDABA14" w14:textId="0649382A" w:rsidR="00C93F12" w:rsidRPr="00FC7C55" w:rsidRDefault="00C93F12" w:rsidP="006E2646">
      <w:pPr>
        <w:spacing w:before="40" w:after="40" w:line="240" w:lineRule="auto"/>
        <w:jc w:val="both"/>
        <w:rPr>
          <w:rFonts w:ascii="Arial Narrow" w:eastAsia="Times New Roman" w:hAnsi="Arial Narrow" w:cs="Times New Roman"/>
          <w:noProof/>
          <w:sz w:val="24"/>
          <w:szCs w:val="24"/>
          <w:lang w:val="en-GB" w:eastAsia="en-GB"/>
        </w:rPr>
      </w:pPr>
    </w:p>
    <w:p w14:paraId="4A4E0440" w14:textId="77777777" w:rsidR="009676D6" w:rsidRDefault="009676D6"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2E05DCB3" w14:textId="77777777" w:rsidR="006A6D5D"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HEREBY</w:t>
      </w:r>
    </w:p>
    <w:p w14:paraId="31F08383" w14:textId="77777777" w:rsidR="006A6D5D" w:rsidRPr="00DB24EB" w:rsidRDefault="006A6D5D" w:rsidP="006A6D5D">
      <w:pPr>
        <w:spacing w:before="40" w:after="40" w:line="240" w:lineRule="auto"/>
        <w:ind w:firstLine="720"/>
        <w:jc w:val="center"/>
        <w:rPr>
          <w:rFonts w:ascii="Arial Narrow" w:eastAsia="Times New Roman" w:hAnsi="Arial Narrow" w:cs="Times New Roman"/>
          <w:noProof/>
          <w:sz w:val="24"/>
          <w:szCs w:val="24"/>
          <w:lang w:val="en-GB" w:eastAsia="en-GB"/>
        </w:rPr>
      </w:pPr>
    </w:p>
    <w:p w14:paraId="72F2132D" w14:textId="3108F435" w:rsidR="00CB0865" w:rsidRPr="000C7AB3" w:rsidRDefault="002B1C0B" w:rsidP="000C7AB3">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express </w:t>
      </w:r>
      <w:r w:rsidRPr="00FC7C55">
        <w:rPr>
          <w:rFonts w:ascii="Arial Narrow" w:eastAsia="Times New Roman" w:hAnsi="Arial Narrow" w:cs="Times New Roman"/>
          <w:noProof/>
          <w:sz w:val="24"/>
          <w:szCs w:val="24"/>
          <w:highlight w:val="lightGray"/>
          <w:lang w:val="en-GB" w:eastAsia="en-GB"/>
        </w:rPr>
        <w:t>[his</w:t>
      </w:r>
      <w:r w:rsidRPr="00DB24EB">
        <w:rPr>
          <w:rFonts w:ascii="Arial Narrow" w:eastAsia="Times New Roman" w:hAnsi="Arial Narrow" w:cs="Times New Roman"/>
          <w:noProof/>
          <w:sz w:val="24"/>
          <w:szCs w:val="24"/>
          <w:highlight w:val="lightGray"/>
          <w:lang w:val="en-GB" w:eastAsia="en-GB"/>
        </w:rPr>
        <w:t>][he</w:t>
      </w:r>
      <w:r w:rsidRPr="00FC7C55">
        <w:rPr>
          <w:rFonts w:ascii="Arial Narrow" w:eastAsia="Times New Roman" w:hAnsi="Arial Narrow" w:cs="Times New Roman"/>
          <w:noProof/>
          <w:sz w:val="24"/>
          <w:szCs w:val="24"/>
          <w:highlight w:val="lightGray"/>
          <w:lang w:val="en-GB" w:eastAsia="en-GB"/>
        </w:rPr>
        <w:t>r</w:t>
      </w:r>
      <w:r w:rsidRPr="00DB24EB">
        <w:rPr>
          <w:rFonts w:ascii="Arial Narrow" w:eastAsia="Times New Roman" w:hAnsi="Arial Narrow" w:cs="Times New Roman"/>
          <w:noProof/>
          <w:sz w:val="24"/>
          <w:szCs w:val="24"/>
          <w:highlight w:val="lightGray"/>
          <w:lang w:val="en-GB" w:eastAsia="en-GB"/>
        </w:rPr>
        <w:t>]</w:t>
      </w:r>
      <w:r w:rsidRPr="00DB24EB">
        <w:rPr>
          <w:rFonts w:ascii="Arial Narrow" w:eastAsia="Times New Roman" w:hAnsi="Arial Narrow" w:cs="Times New Roman"/>
          <w:noProof/>
          <w:sz w:val="24"/>
          <w:szCs w:val="24"/>
          <w:lang w:val="en-GB" w:eastAsia="en-GB"/>
        </w:rPr>
        <w:t xml:space="preserve"> </w:t>
      </w:r>
      <w:r w:rsidRPr="00FC7C55">
        <w:rPr>
          <w:rFonts w:ascii="Arial Narrow" w:eastAsia="Times New Roman" w:hAnsi="Arial Narrow" w:cs="Times New Roman"/>
          <w:noProof/>
          <w:sz w:val="24"/>
          <w:szCs w:val="24"/>
          <w:lang w:val="en-GB" w:eastAsia="en-GB"/>
        </w:rPr>
        <w:t>interest in the</w:t>
      </w:r>
      <w:r w:rsidR="000C7AB3">
        <w:rPr>
          <w:rFonts w:ascii="Arial Narrow" w:eastAsia="Times New Roman" w:hAnsi="Arial Narrow" w:cs="Times New Roman"/>
          <w:noProof/>
          <w:sz w:val="24"/>
          <w:szCs w:val="24"/>
          <w:lang w:val="en-GB" w:eastAsia="en-GB"/>
        </w:rPr>
        <w:t xml:space="preserve"> E</w:t>
      </w:r>
      <w:r w:rsidR="000C7AB3" w:rsidRPr="000C7AB3">
        <w:rPr>
          <w:rFonts w:ascii="Arial Narrow" w:eastAsia="Times New Roman" w:hAnsi="Arial Narrow" w:cs="Times New Roman"/>
          <w:noProof/>
          <w:sz w:val="24"/>
          <w:szCs w:val="24"/>
          <w:lang w:val="en-GB" w:eastAsia="en-GB"/>
        </w:rPr>
        <w:t>xpression of interest for a simplified</w:t>
      </w:r>
      <w:r w:rsidR="000C7AB3">
        <w:rPr>
          <w:rFonts w:ascii="Arial Narrow" w:eastAsia="Times New Roman" w:hAnsi="Arial Narrow" w:cs="Times New Roman"/>
          <w:noProof/>
          <w:sz w:val="24"/>
          <w:szCs w:val="24"/>
          <w:lang w:val="en-GB" w:eastAsia="en-GB"/>
        </w:rPr>
        <w:t xml:space="preserve"> </w:t>
      </w:r>
      <w:r w:rsidR="000C7AB3" w:rsidRPr="000C7AB3">
        <w:rPr>
          <w:rFonts w:ascii="Arial Narrow" w:eastAsia="Times New Roman" w:hAnsi="Arial Narrow" w:cs="Times New Roman"/>
          <w:noProof/>
          <w:sz w:val="24"/>
          <w:szCs w:val="24"/>
          <w:lang w:val="en-GB" w:eastAsia="en-GB"/>
        </w:rPr>
        <w:t>procedure forseen by section 2.6.4 of the “</w:t>
      </w:r>
      <w:r w:rsidR="000C7AB3">
        <w:rPr>
          <w:rFonts w:ascii="Arial Narrow" w:eastAsia="Times New Roman" w:hAnsi="Arial Narrow" w:cs="Times New Roman"/>
          <w:noProof/>
          <w:sz w:val="24"/>
          <w:szCs w:val="24"/>
          <w:lang w:val="en-GB" w:eastAsia="en-GB"/>
        </w:rPr>
        <w:t>P</w:t>
      </w:r>
      <w:r w:rsidR="000C7AB3" w:rsidRPr="000C7AB3">
        <w:rPr>
          <w:rFonts w:ascii="Arial Narrow" w:eastAsia="Times New Roman" w:hAnsi="Arial Narrow" w:cs="Times New Roman"/>
          <w:noProof/>
          <w:sz w:val="24"/>
          <w:szCs w:val="24"/>
          <w:lang w:val="en-GB" w:eastAsia="en-GB"/>
        </w:rPr>
        <w:t>ractical guide</w:t>
      </w:r>
      <w:r w:rsidR="000C7AB3">
        <w:rPr>
          <w:rFonts w:ascii="Arial Narrow" w:eastAsia="Times New Roman" w:hAnsi="Arial Narrow" w:cs="Times New Roman"/>
          <w:noProof/>
          <w:sz w:val="24"/>
          <w:szCs w:val="24"/>
          <w:lang w:val="en-GB" w:eastAsia="en-GB"/>
        </w:rPr>
        <w:t xml:space="preserve"> </w:t>
      </w:r>
      <w:r w:rsidR="000C7AB3" w:rsidRPr="000C7AB3">
        <w:rPr>
          <w:rFonts w:ascii="Arial Narrow" w:eastAsia="Times New Roman" w:hAnsi="Arial Narrow" w:cs="Times New Roman"/>
          <w:noProof/>
          <w:sz w:val="24"/>
          <w:szCs w:val="24"/>
          <w:lang w:val="en-GB" w:eastAsia="en-GB"/>
        </w:rPr>
        <w:t xml:space="preserve">for </w:t>
      </w:r>
      <w:r w:rsidR="000C7AB3">
        <w:rPr>
          <w:rFonts w:ascii="Arial Narrow" w:eastAsia="Times New Roman" w:hAnsi="Arial Narrow" w:cs="Times New Roman"/>
          <w:noProof/>
          <w:sz w:val="24"/>
          <w:szCs w:val="24"/>
          <w:lang w:val="en-GB" w:eastAsia="en-GB"/>
        </w:rPr>
        <w:t>P</w:t>
      </w:r>
      <w:r w:rsidR="000C7AB3" w:rsidRPr="000C7AB3">
        <w:rPr>
          <w:rFonts w:ascii="Arial Narrow" w:eastAsia="Times New Roman" w:hAnsi="Arial Narrow" w:cs="Times New Roman"/>
          <w:noProof/>
          <w:sz w:val="24"/>
          <w:szCs w:val="24"/>
          <w:lang w:val="en-GB" w:eastAsia="en-GB"/>
        </w:rPr>
        <w:t xml:space="preserve">rocurement and </w:t>
      </w:r>
      <w:r w:rsidR="000C7AB3">
        <w:rPr>
          <w:rFonts w:ascii="Arial Narrow" w:eastAsia="Times New Roman" w:hAnsi="Arial Narrow" w:cs="Times New Roman"/>
          <w:noProof/>
          <w:sz w:val="24"/>
          <w:szCs w:val="24"/>
          <w:lang w:val="en-GB" w:eastAsia="en-GB"/>
        </w:rPr>
        <w:t>G</w:t>
      </w:r>
      <w:r w:rsidR="000C7AB3" w:rsidRPr="000C7AB3">
        <w:rPr>
          <w:rFonts w:ascii="Arial Narrow" w:eastAsia="Times New Roman" w:hAnsi="Arial Narrow" w:cs="Times New Roman"/>
          <w:noProof/>
          <w:sz w:val="24"/>
          <w:szCs w:val="24"/>
          <w:lang w:val="en-GB" w:eastAsia="en-GB"/>
        </w:rPr>
        <w:t xml:space="preserve">rants for </w:t>
      </w:r>
      <w:r w:rsidR="000C7AB3">
        <w:rPr>
          <w:rFonts w:ascii="Arial Narrow" w:eastAsia="Times New Roman" w:hAnsi="Arial Narrow" w:cs="Times New Roman"/>
          <w:noProof/>
          <w:sz w:val="24"/>
          <w:szCs w:val="24"/>
          <w:lang w:val="en-GB" w:eastAsia="en-GB"/>
        </w:rPr>
        <w:t>E</w:t>
      </w:r>
      <w:r w:rsidR="000C7AB3" w:rsidRPr="000C7AB3">
        <w:rPr>
          <w:rFonts w:ascii="Arial Narrow" w:eastAsia="Times New Roman" w:hAnsi="Arial Narrow" w:cs="Times New Roman"/>
          <w:noProof/>
          <w:sz w:val="24"/>
          <w:szCs w:val="24"/>
          <w:lang w:val="en-GB" w:eastAsia="en-GB"/>
        </w:rPr>
        <w:t xml:space="preserve">uropean </w:t>
      </w:r>
      <w:r w:rsidR="000C7AB3">
        <w:rPr>
          <w:rFonts w:ascii="Arial Narrow" w:eastAsia="Times New Roman" w:hAnsi="Arial Narrow" w:cs="Times New Roman"/>
          <w:noProof/>
          <w:sz w:val="24"/>
          <w:szCs w:val="24"/>
          <w:lang w:val="en-GB" w:eastAsia="en-GB"/>
        </w:rPr>
        <w:t>U</w:t>
      </w:r>
      <w:r w:rsidR="000C7AB3" w:rsidRPr="000C7AB3">
        <w:rPr>
          <w:rFonts w:ascii="Arial Narrow" w:eastAsia="Times New Roman" w:hAnsi="Arial Narrow" w:cs="Times New Roman"/>
          <w:noProof/>
          <w:sz w:val="24"/>
          <w:szCs w:val="24"/>
          <w:lang w:val="en-GB" w:eastAsia="en-GB"/>
        </w:rPr>
        <w:t xml:space="preserve">nion </w:t>
      </w:r>
      <w:r w:rsidR="000C7AB3">
        <w:rPr>
          <w:rFonts w:ascii="Arial Narrow" w:eastAsia="Times New Roman" w:hAnsi="Arial Narrow" w:cs="Times New Roman"/>
          <w:noProof/>
          <w:sz w:val="24"/>
          <w:szCs w:val="24"/>
          <w:lang w:val="en-GB" w:eastAsia="en-GB"/>
        </w:rPr>
        <w:t>E</w:t>
      </w:r>
      <w:r w:rsidR="000C7AB3" w:rsidRPr="000C7AB3">
        <w:rPr>
          <w:rFonts w:ascii="Arial Narrow" w:eastAsia="Times New Roman" w:hAnsi="Arial Narrow" w:cs="Times New Roman"/>
          <w:noProof/>
          <w:sz w:val="24"/>
          <w:szCs w:val="24"/>
          <w:lang w:val="en-GB" w:eastAsia="en-GB"/>
        </w:rPr>
        <w:t xml:space="preserve">xternal </w:t>
      </w:r>
      <w:r w:rsidR="000C7AB3">
        <w:rPr>
          <w:rFonts w:ascii="Arial Narrow" w:eastAsia="Times New Roman" w:hAnsi="Arial Narrow" w:cs="Times New Roman"/>
          <w:noProof/>
          <w:sz w:val="24"/>
          <w:szCs w:val="24"/>
          <w:lang w:val="en-GB" w:eastAsia="en-GB"/>
        </w:rPr>
        <w:t>A</w:t>
      </w:r>
      <w:r w:rsidR="000C7AB3" w:rsidRPr="000C7AB3">
        <w:rPr>
          <w:rFonts w:ascii="Arial Narrow" w:eastAsia="Times New Roman" w:hAnsi="Arial Narrow" w:cs="Times New Roman"/>
          <w:noProof/>
          <w:sz w:val="24"/>
          <w:szCs w:val="24"/>
          <w:lang w:val="en-GB" w:eastAsia="en-GB"/>
        </w:rPr>
        <w:t xml:space="preserve">ctions” for monitoring and evaluation services for </w:t>
      </w:r>
      <w:r w:rsidR="000C7AB3">
        <w:rPr>
          <w:rFonts w:ascii="Arial Narrow" w:eastAsia="Times New Roman" w:hAnsi="Arial Narrow" w:cs="Times New Roman"/>
          <w:noProof/>
          <w:sz w:val="24"/>
          <w:szCs w:val="24"/>
          <w:lang w:val="en-GB" w:eastAsia="en-GB"/>
        </w:rPr>
        <w:t>DELPAZ</w:t>
      </w:r>
      <w:r w:rsidR="000C7AB3" w:rsidRPr="000C7AB3">
        <w:rPr>
          <w:rFonts w:ascii="Arial Narrow" w:eastAsia="Times New Roman" w:hAnsi="Arial Narrow" w:cs="Times New Roman"/>
          <w:noProof/>
          <w:sz w:val="24"/>
          <w:szCs w:val="24"/>
          <w:lang w:val="en-GB" w:eastAsia="en-GB"/>
        </w:rPr>
        <w:t xml:space="preserve"> </w:t>
      </w:r>
      <w:r w:rsidR="000C7AB3">
        <w:rPr>
          <w:rFonts w:ascii="Arial Narrow" w:eastAsia="Times New Roman" w:hAnsi="Arial Narrow" w:cs="Times New Roman"/>
          <w:noProof/>
          <w:sz w:val="24"/>
          <w:szCs w:val="24"/>
          <w:lang w:val="en-GB" w:eastAsia="en-GB"/>
        </w:rPr>
        <w:t>M</w:t>
      </w:r>
      <w:r w:rsidR="000C7AB3" w:rsidRPr="000C7AB3">
        <w:rPr>
          <w:rFonts w:ascii="Arial Narrow" w:eastAsia="Times New Roman" w:hAnsi="Arial Narrow" w:cs="Times New Roman"/>
          <w:noProof/>
          <w:sz w:val="24"/>
          <w:szCs w:val="24"/>
          <w:lang w:val="en-GB" w:eastAsia="en-GB"/>
        </w:rPr>
        <w:t xml:space="preserve">anica and </w:t>
      </w:r>
      <w:r w:rsidR="000C7AB3">
        <w:rPr>
          <w:rFonts w:ascii="Arial Narrow" w:eastAsia="Times New Roman" w:hAnsi="Arial Narrow" w:cs="Times New Roman"/>
          <w:noProof/>
          <w:sz w:val="24"/>
          <w:szCs w:val="24"/>
          <w:lang w:val="en-GB" w:eastAsia="en-GB"/>
        </w:rPr>
        <w:t>T</w:t>
      </w:r>
      <w:r w:rsidR="000C7AB3" w:rsidRPr="000C7AB3">
        <w:rPr>
          <w:rFonts w:ascii="Arial Narrow" w:eastAsia="Times New Roman" w:hAnsi="Arial Narrow" w:cs="Times New Roman"/>
          <w:noProof/>
          <w:sz w:val="24"/>
          <w:szCs w:val="24"/>
          <w:lang w:val="en-GB" w:eastAsia="en-GB"/>
        </w:rPr>
        <w:t xml:space="preserve">ete </w:t>
      </w:r>
      <w:r w:rsidR="000C7AB3">
        <w:rPr>
          <w:rFonts w:ascii="Arial Narrow" w:eastAsia="Times New Roman" w:hAnsi="Arial Narrow" w:cs="Times New Roman"/>
          <w:noProof/>
          <w:sz w:val="24"/>
          <w:szCs w:val="24"/>
          <w:lang w:val="en-GB" w:eastAsia="en-GB"/>
        </w:rPr>
        <w:t>S</w:t>
      </w:r>
      <w:r w:rsidR="000C7AB3" w:rsidRPr="000C7AB3">
        <w:rPr>
          <w:rFonts w:ascii="Arial Narrow" w:eastAsia="Times New Roman" w:hAnsi="Arial Narrow" w:cs="Times New Roman"/>
          <w:noProof/>
          <w:sz w:val="24"/>
          <w:szCs w:val="24"/>
          <w:lang w:val="en-GB" w:eastAsia="en-GB"/>
        </w:rPr>
        <w:t>ub-programme</w:t>
      </w:r>
      <w:r w:rsidR="000C7AB3">
        <w:rPr>
          <w:rFonts w:ascii="Arial Narrow" w:eastAsia="Times New Roman" w:hAnsi="Arial Narrow" w:cs="Times New Roman"/>
          <w:noProof/>
          <w:sz w:val="24"/>
          <w:szCs w:val="24"/>
          <w:lang w:val="en-GB" w:eastAsia="en-GB"/>
        </w:rPr>
        <w:t xml:space="preserve"> -</w:t>
      </w:r>
      <w:r w:rsidR="000C7AB3" w:rsidRPr="000C7AB3">
        <w:rPr>
          <w:lang w:val="en-US"/>
        </w:rPr>
        <w:t xml:space="preserve"> </w:t>
      </w:r>
      <w:r w:rsidR="000C7AB3" w:rsidRPr="000C7AB3">
        <w:rPr>
          <w:rFonts w:ascii="Arial Narrow" w:eastAsia="Times New Roman" w:hAnsi="Arial Narrow" w:cs="Times New Roman"/>
          <w:noProof/>
          <w:sz w:val="24"/>
          <w:szCs w:val="24"/>
          <w:lang w:val="en-GB" w:eastAsia="en-GB"/>
        </w:rPr>
        <w:t>CIG Z3D3DCC378</w:t>
      </w:r>
    </w:p>
    <w:p w14:paraId="4BD69657" w14:textId="77777777" w:rsidR="00CB0865" w:rsidRDefault="002B1C0B" w:rsidP="00CB0865">
      <w:pPr>
        <w:spacing w:before="240" w:beforeAutospacing="1" w:after="120" w:afterAutospacing="1" w:line="240" w:lineRule="auto"/>
        <w:ind w:left="720"/>
        <w:jc w:val="both"/>
        <w:rPr>
          <w:rFonts w:ascii="Arial Narrow" w:eastAsia="Times New Roman" w:hAnsi="Arial Narrow" w:cs="Times New Roman"/>
          <w:noProof/>
          <w:sz w:val="24"/>
          <w:szCs w:val="24"/>
          <w:lang w:val="en-GB" w:eastAsia="en-GB"/>
        </w:rPr>
      </w:pPr>
      <w:r w:rsidRPr="00FC7C55">
        <w:rPr>
          <w:rFonts w:ascii="Arial Narrow" w:eastAsia="Times New Roman" w:hAnsi="Arial Narrow" w:cs="Times New Roman"/>
          <w:noProof/>
          <w:sz w:val="24"/>
          <w:szCs w:val="24"/>
          <w:lang w:val="en-GB" w:eastAsia="en-GB"/>
        </w:rPr>
        <w:t xml:space="preserve">and </w:t>
      </w:r>
    </w:p>
    <w:p w14:paraId="02525E27" w14:textId="669F32AC" w:rsidR="00DB24EB" w:rsidRPr="00D051B0" w:rsidRDefault="002529F1" w:rsidP="00CB0865">
      <w:pPr>
        <w:numPr>
          <w:ilvl w:val="0"/>
          <w:numId w:val="16"/>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declare</w:t>
      </w:r>
      <w:r w:rsidR="00DB24EB" w:rsidRPr="00D051B0">
        <w:rPr>
          <w:rFonts w:ascii="Arial Narrow" w:eastAsia="Times New Roman" w:hAnsi="Arial Narrow" w:cs="Times New Roman"/>
          <w:noProof/>
          <w:sz w:val="24"/>
          <w:szCs w:val="24"/>
          <w:lang w:val="en-GB" w:eastAsia="en-GB"/>
        </w:rPr>
        <w:t xml:space="preserve"> that </w:t>
      </w:r>
      <w:r w:rsidR="00DB24EB" w:rsidRPr="00D051B0">
        <w:rPr>
          <w:rFonts w:ascii="Arial Narrow" w:eastAsia="Times New Roman" w:hAnsi="Arial Narrow" w:cs="Times New Roman"/>
          <w:noProof/>
          <w:sz w:val="24"/>
          <w:szCs w:val="24"/>
          <w:highlight w:val="lightGray"/>
          <w:lang w:val="en-GB" w:eastAsia="en-GB"/>
        </w:rPr>
        <w:t>[he][she]</w:t>
      </w:r>
      <w:r w:rsidR="00A522CC" w:rsidRPr="00A522CC">
        <w:rPr>
          <w:rFonts w:ascii="Arial Narrow" w:eastAsia="Times New Roman" w:hAnsi="Arial Narrow" w:cs="Times New Roman"/>
          <w:noProof/>
          <w:sz w:val="24"/>
          <w:szCs w:val="24"/>
          <w:highlight w:val="lightGray"/>
          <w:lang w:val="en-GB" w:eastAsia="en-GB"/>
        </w:rPr>
        <w:t xml:space="preserve"> </w:t>
      </w:r>
      <w:r w:rsidR="00A522CC" w:rsidRPr="00DB24EB">
        <w:rPr>
          <w:rFonts w:ascii="Arial Narrow" w:eastAsia="Times New Roman" w:hAnsi="Arial Narrow" w:cs="Times New Roman"/>
          <w:noProof/>
          <w:sz w:val="24"/>
          <w:szCs w:val="24"/>
          <w:highlight w:val="lightGray"/>
          <w:lang w:val="en-GB" w:eastAsia="en-GB"/>
        </w:rPr>
        <w:t>[the above-mentioned legal person]</w:t>
      </w:r>
      <w:r w:rsidR="00DB24EB" w:rsidRPr="00D051B0">
        <w:rPr>
          <w:rFonts w:ascii="Arial Narrow" w:eastAsia="Times New Roman" w:hAnsi="Arial Narrow" w:cs="Times New Roman"/>
          <w:noProof/>
          <w:sz w:val="24"/>
          <w:szCs w:val="24"/>
          <w:lang w:val="en-GB" w:eastAsia="en-GB"/>
        </w:rPr>
        <w:t xml:space="preserve"> is not in one of the </w:t>
      </w:r>
      <w:r w:rsidR="006A6D5D">
        <w:rPr>
          <w:rFonts w:ascii="Arial Narrow" w:eastAsia="Times New Roman" w:hAnsi="Arial Narrow" w:cs="Times New Roman"/>
          <w:noProof/>
          <w:sz w:val="24"/>
          <w:szCs w:val="24"/>
          <w:lang w:val="en-GB" w:eastAsia="en-GB"/>
        </w:rPr>
        <w:t xml:space="preserve">exclusion situation listed in </w:t>
      </w:r>
      <w:r w:rsidR="00F02D9B" w:rsidRPr="00F02D9B">
        <w:rPr>
          <w:rFonts w:ascii="Arial Narrow" w:eastAsia="Times New Roman" w:hAnsi="Arial Narrow" w:cs="Times New Roman"/>
          <w:noProof/>
          <w:sz w:val="24"/>
          <w:szCs w:val="24"/>
          <w:lang w:val="en-GB" w:eastAsia="en-GB"/>
        </w:rPr>
        <w:t xml:space="preserve">listed in Section 2.6.10.1. of the </w:t>
      </w:r>
      <w:r w:rsidR="00F02D9B">
        <w:rPr>
          <w:rFonts w:ascii="Arial Narrow" w:eastAsia="Times New Roman" w:hAnsi="Arial Narrow" w:cs="Times New Roman"/>
          <w:noProof/>
          <w:sz w:val="24"/>
          <w:szCs w:val="24"/>
          <w:lang w:val="en-GB" w:eastAsia="en-GB"/>
        </w:rPr>
        <w:t>“</w:t>
      </w:r>
      <w:r w:rsidR="00F02D9B" w:rsidRPr="00F02D9B">
        <w:rPr>
          <w:rFonts w:ascii="Arial Narrow" w:eastAsia="Times New Roman" w:hAnsi="Arial Narrow" w:cs="Times New Roman"/>
          <w:noProof/>
          <w:sz w:val="24"/>
          <w:szCs w:val="24"/>
          <w:lang w:val="en-GB" w:eastAsia="en-GB"/>
        </w:rPr>
        <w:t>Practical guide for Procurement and Grants for European Union External Actions</w:t>
      </w:r>
      <w:r w:rsidR="00F02D9B">
        <w:rPr>
          <w:rFonts w:ascii="Arial Narrow" w:eastAsia="Times New Roman" w:hAnsi="Arial Narrow" w:cs="Times New Roman"/>
          <w:noProof/>
          <w:sz w:val="24"/>
          <w:szCs w:val="24"/>
          <w:lang w:val="en-GB" w:eastAsia="en-GB"/>
        </w:rPr>
        <w:t>”</w:t>
      </w:r>
      <w:r w:rsidR="006A6D5D">
        <w:rPr>
          <w:rFonts w:ascii="Arial Narrow" w:eastAsia="Times New Roman" w:hAnsi="Arial Narrow" w:cs="Times New Roman"/>
          <w:noProof/>
          <w:sz w:val="24"/>
          <w:szCs w:val="24"/>
          <w:lang w:val="en-GB" w:eastAsia="en-GB"/>
        </w:rPr>
        <w:t>, namely</w:t>
      </w:r>
      <w:r w:rsidR="00DB24EB" w:rsidRPr="00D051B0">
        <w:rPr>
          <w:rFonts w:ascii="Arial Narrow" w:eastAsia="Times New Roman" w:hAnsi="Arial Narrow" w:cs="Times New Roman"/>
          <w:noProof/>
          <w:sz w:val="24"/>
          <w:szCs w:val="24"/>
          <w:lang w:val="en-GB" w:eastAsia="en-GB"/>
        </w:rPr>
        <w:t>:</w:t>
      </w:r>
    </w:p>
    <w:p w14:paraId="2CF2A9C7" w14:textId="48C944E8" w:rsidR="00DB24EB" w:rsidRPr="00DB24EB" w:rsidRDefault="00956A3F"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it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r w:rsidR="00DB24EB" w:rsidRPr="00DB24EB">
        <w:rPr>
          <w:rFonts w:ascii="Arial Narrow" w:eastAsia="Times New Roman" w:hAnsi="Arial Narrow" w:cs="Times New Roman"/>
          <w:noProof/>
          <w:sz w:val="24"/>
          <w:szCs w:val="24"/>
          <w:lang w:val="en-GB" w:eastAsia="zh-CN"/>
        </w:rPr>
        <w:t>;</w:t>
      </w:r>
    </w:p>
    <w:p w14:paraId="74680631" w14:textId="7FA440C8" w:rsidR="00DB24EB" w:rsidRDefault="00956A3F"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it has been established by a final judgment or a final administrative decision that the economic operator is in breach of its obligations relating to the payment of taxes or social security contributions in accordance with the applicable law</w:t>
      </w:r>
      <w:r w:rsidR="00DB24EB" w:rsidRPr="00DB24EB">
        <w:rPr>
          <w:rFonts w:ascii="Arial Narrow" w:eastAsia="Times New Roman" w:hAnsi="Arial Narrow" w:cs="Times New Roman"/>
          <w:noProof/>
          <w:sz w:val="24"/>
          <w:szCs w:val="24"/>
          <w:lang w:val="en-GB" w:eastAsia="zh-CN"/>
        </w:rPr>
        <w:t>;</w:t>
      </w:r>
    </w:p>
    <w:p w14:paraId="1579E58D" w14:textId="7D1D9A3E" w:rsidR="00956A3F" w:rsidRDefault="00956A3F" w:rsidP="00B3532F">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it has been established by a final judgment or a final administrative decision that the economic operator is guilty of grave professional misconduct by having violated applicable laws or regulations or ethical standards of the profession to which the economic operator belongs, or by having engaged in any wrongful conduct which has an impact on its professional credibility where such conduct denotes a wrongful intent or gross negligence, including, in particular, any of the following:</w:t>
      </w:r>
    </w:p>
    <w:p w14:paraId="4E117D62" w14:textId="26450EF3" w:rsidR="00956A3F" w:rsidRPr="00956A3F"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US" w:eastAsia="zh-CN"/>
        </w:rPr>
      </w:pPr>
      <w:r w:rsidRPr="00956A3F">
        <w:rPr>
          <w:rFonts w:ascii="Arial Narrow" w:eastAsia="Times New Roman" w:hAnsi="Arial Narrow" w:cs="Times New Roman"/>
          <w:noProof/>
          <w:sz w:val="24"/>
          <w:szCs w:val="24"/>
          <w:lang w:val="en-US" w:eastAsia="zh-CN"/>
        </w:rPr>
        <w:t>i)        fraudulently or negligently misrepresenting information required for the verification of the absence of grounds for exclusion or the fulfilment of selection criteria or in the performance of a contract;</w:t>
      </w:r>
    </w:p>
    <w:p w14:paraId="048C72CD" w14:textId="425B5313" w:rsidR="00956A3F" w:rsidRPr="00956A3F"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US" w:eastAsia="zh-CN"/>
        </w:rPr>
      </w:pPr>
      <w:r w:rsidRPr="00956A3F">
        <w:rPr>
          <w:rFonts w:ascii="Arial Narrow" w:eastAsia="Times New Roman" w:hAnsi="Arial Narrow" w:cs="Times New Roman"/>
          <w:noProof/>
          <w:sz w:val="24"/>
          <w:szCs w:val="24"/>
          <w:lang w:val="en-US" w:eastAsia="zh-CN"/>
        </w:rPr>
        <w:t>ii)      entering into agreement with other economic operators with the aim of distorting competition;</w:t>
      </w:r>
    </w:p>
    <w:p w14:paraId="3CF23552" w14:textId="448ECEBA" w:rsidR="00956A3F" w:rsidRPr="00956A3F"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US" w:eastAsia="zh-CN"/>
        </w:rPr>
      </w:pPr>
      <w:r w:rsidRPr="00956A3F">
        <w:rPr>
          <w:rFonts w:ascii="Arial Narrow" w:eastAsia="Times New Roman" w:hAnsi="Arial Narrow" w:cs="Times New Roman"/>
          <w:noProof/>
          <w:sz w:val="24"/>
          <w:szCs w:val="24"/>
          <w:lang w:val="en-US" w:eastAsia="zh-CN"/>
        </w:rPr>
        <w:lastRenderedPageBreak/>
        <w:t>iii)    violating intellectual property rights;</w:t>
      </w:r>
    </w:p>
    <w:p w14:paraId="62C2BD4F" w14:textId="359D92B5" w:rsidR="00956A3F" w:rsidRPr="00956A3F"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US" w:eastAsia="zh-CN"/>
        </w:rPr>
      </w:pPr>
      <w:r w:rsidRPr="00956A3F">
        <w:rPr>
          <w:rFonts w:ascii="Arial Narrow" w:eastAsia="Times New Roman" w:hAnsi="Arial Narrow" w:cs="Times New Roman"/>
          <w:noProof/>
          <w:sz w:val="24"/>
          <w:szCs w:val="24"/>
          <w:lang w:val="en-US" w:eastAsia="zh-CN"/>
        </w:rPr>
        <w:t>iv)    attempting to influence the decision-making process of the contracting authority during the procurement procedure;</w:t>
      </w:r>
    </w:p>
    <w:p w14:paraId="3DE2C0AE" w14:textId="63E561DA" w:rsidR="00956A3F" w:rsidRPr="00956A3F"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US" w:eastAsia="zh-CN"/>
        </w:rPr>
      </w:pPr>
      <w:r w:rsidRPr="00956A3F">
        <w:rPr>
          <w:rFonts w:ascii="Arial Narrow" w:eastAsia="Times New Roman" w:hAnsi="Arial Narrow" w:cs="Times New Roman"/>
          <w:noProof/>
          <w:sz w:val="24"/>
          <w:szCs w:val="24"/>
          <w:lang w:val="en-US" w:eastAsia="zh-CN"/>
        </w:rPr>
        <w:t>v)      attempting to obtain confidential information that may confer upon it undue advantages in the procurement procedure;</w:t>
      </w:r>
    </w:p>
    <w:p w14:paraId="3F4F0FE3" w14:textId="77777777" w:rsidR="00956A3F" w:rsidRDefault="00956A3F"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it has been established by a final judgment that the economic operator is guilty of any of the following:</w:t>
      </w:r>
    </w:p>
    <w:p w14:paraId="179333D8" w14:textId="6722A6EB" w:rsidR="00956A3F" w:rsidRPr="00956A3F" w:rsidRDefault="00956A3F" w:rsidP="00F02D9B">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        fraud, within the meaning of Article 3 of Directive (EU) 2017/1371 of the European Parliament and of the Council of 5 July 2017 on the fight against fraud to the Union's financial interests by means of criminal law [83]and Article 1 of the Convention on the protection of the European Communities’ financial interests drawn up by the Council Act of 26 July 1995;</w:t>
      </w:r>
    </w:p>
    <w:p w14:paraId="67840B42" w14:textId="37B334ED" w:rsidR="00956A3F" w:rsidRPr="00956A3F" w:rsidRDefault="00956A3F" w:rsidP="00F02D9B">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ii)      corruption, as defined in Article 4(2) of Directive (EU) 2017/1371 and Article 3 of the Convention on the fight against corruption involving officials of the European Communities or officials of Member States of the European Union, drawn up by the Council Act of 26 May 1997, and in Article 2(1) of Council Framework Decision 2003/568/JHA of 22 July 2003 on combating corruption in the private sector, as well as corruption as defined in the law of the country where the contracting authority is located, the country in which the economic operator is established or the country of the performance of the contract;</w:t>
      </w:r>
    </w:p>
    <w:p w14:paraId="4A98EBFA" w14:textId="13061B0B" w:rsidR="00956A3F" w:rsidRPr="00956A3F" w:rsidRDefault="00956A3F" w:rsidP="00F02D9B">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iii)    conduct related to a criminal organisation referred to in Article 2 of Council Framework Decision 2008/841/JHA of 24 October 2008 on the fight against organised crime ;</w:t>
      </w:r>
    </w:p>
    <w:p w14:paraId="40BFF95C" w14:textId="53386DA5" w:rsidR="00956A3F" w:rsidRPr="00956A3F" w:rsidRDefault="00956A3F" w:rsidP="00F02D9B">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iv)    money laundering or terrorist financing within the meaning of Article 1(3), (4) and (5) of 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(Text with EEA relevance) of the European Parliament and of the Council;</w:t>
      </w:r>
    </w:p>
    <w:p w14:paraId="40E18FE0" w14:textId="01839DB2" w:rsidR="00956A3F" w:rsidRPr="00956A3F" w:rsidRDefault="00956A3F" w:rsidP="00F02D9B">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v)      terrorist-related offences or offences linked to terrorist activities, as defined in Articles 1 and 3 of Council Framework Decision of 13 June 2002 on combating terrorism, respectively, or inciting or aiding or abetting or attempting to commit such offences, as referred to in Article 4 of that Framework Decision;</w:t>
      </w:r>
    </w:p>
    <w:p w14:paraId="55C280E8" w14:textId="28594CFB" w:rsidR="00DB24EB" w:rsidRPr="00DB24EB"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GB" w:eastAsia="zh-CN"/>
        </w:rPr>
      </w:pPr>
      <w:r w:rsidRPr="00956A3F">
        <w:rPr>
          <w:rFonts w:ascii="Arial Narrow" w:eastAsia="Times New Roman" w:hAnsi="Arial Narrow" w:cs="Times New Roman"/>
          <w:noProof/>
          <w:sz w:val="24"/>
          <w:szCs w:val="24"/>
          <w:lang w:val="en-GB" w:eastAsia="zh-CN"/>
        </w:rPr>
        <w:t>vi)    child labour or other forms of trafficking in human beings as defined in Article 2 of Directive 2011/36/EU of the European Parliament and of the Council of 5 April 2011 on preventing and combating trafficking in human beings and protecting its victims, and replacing Council Framework Decision 2002/629/JHA</w:t>
      </w:r>
      <w:r w:rsidR="00DB24EB" w:rsidRPr="00DB24EB">
        <w:rPr>
          <w:rFonts w:ascii="Arial Narrow" w:eastAsia="Times New Roman" w:hAnsi="Arial Narrow" w:cs="Times New Roman"/>
          <w:noProof/>
          <w:sz w:val="24"/>
          <w:szCs w:val="24"/>
          <w:lang w:val="en-GB" w:eastAsia="zh-CN"/>
        </w:rPr>
        <w:t>;</w:t>
      </w:r>
    </w:p>
    <w:p w14:paraId="21D82EE8" w14:textId="59AA2433" w:rsidR="00DB24EB" w:rsidRPr="00DB24EB" w:rsidRDefault="00F02D9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F02D9B">
        <w:rPr>
          <w:rFonts w:ascii="Arial Narrow" w:eastAsia="Times New Roman" w:hAnsi="Arial Narrow" w:cs="Times New Roman"/>
          <w:noProof/>
          <w:sz w:val="24"/>
          <w:szCs w:val="24"/>
          <w:lang w:val="en-GB" w:eastAsia="zh-CN"/>
        </w:rPr>
        <w:t>the economic operator has shown significant deficiencies in complying with main obligations in the performance of a contract financed by the EU, which has led to the early termination of a legal commitment or to the application of liquidated damages or other contractual penalties or which has been discovered following checks and audits or investigations by an authorising officer, OLAF or the Court of Auditors</w:t>
      </w:r>
      <w:r w:rsidR="00DB24EB" w:rsidRPr="00DB24EB">
        <w:rPr>
          <w:rFonts w:ascii="Arial Narrow" w:eastAsia="Times New Roman" w:hAnsi="Arial Narrow" w:cs="Times New Roman"/>
          <w:noProof/>
          <w:sz w:val="24"/>
          <w:szCs w:val="24"/>
          <w:lang w:val="en-GB" w:eastAsia="zh-CN"/>
        </w:rPr>
        <w:t>;</w:t>
      </w:r>
    </w:p>
    <w:p w14:paraId="7D8C3FF6" w14:textId="2CEE6CE8" w:rsidR="00DB24EB" w:rsidRPr="00DB24EB" w:rsidRDefault="00F02D9B" w:rsidP="00DB24EB">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zh-CN"/>
        </w:rPr>
      </w:pPr>
      <w:r w:rsidRPr="00F02D9B">
        <w:rPr>
          <w:rFonts w:ascii="Arial Narrow" w:eastAsia="Times New Roman" w:hAnsi="Arial Narrow" w:cs="Times New Roman"/>
          <w:noProof/>
          <w:sz w:val="24"/>
          <w:szCs w:val="24"/>
          <w:lang w:val="en-GB" w:eastAsia="zh-CN"/>
        </w:rPr>
        <w:t>it has been established by a final judgment or final administrative decision that the economic operator has committed an irregularity within the meaning of Article 1(2) of Council Regulation (EC, Euratom) No 2988/95 of 18 December 1995 on the protection of the European Communities financial interests</w:t>
      </w:r>
      <w:r w:rsidR="00DB24EB" w:rsidRPr="00DB24EB">
        <w:rPr>
          <w:rFonts w:ascii="Arial Narrow" w:eastAsia="Times New Roman" w:hAnsi="Arial Narrow" w:cs="Times New Roman"/>
          <w:noProof/>
          <w:sz w:val="24"/>
          <w:szCs w:val="24"/>
          <w:lang w:val="en-GB" w:eastAsia="zh-CN"/>
        </w:rPr>
        <w:t>;</w:t>
      </w:r>
    </w:p>
    <w:p w14:paraId="087EBDBA" w14:textId="6AFABDCA" w:rsidR="006A6D5D" w:rsidRDefault="00F02D9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r w:rsidR="006A6D5D">
        <w:rPr>
          <w:rFonts w:ascii="Arial Narrow" w:eastAsia="Times New Roman" w:hAnsi="Arial Narrow" w:cs="Times New Roman"/>
          <w:noProof/>
          <w:sz w:val="24"/>
          <w:szCs w:val="24"/>
          <w:lang w:val="en-GB" w:eastAsia="en-GB"/>
        </w:rPr>
        <w:t>;</w:t>
      </w:r>
    </w:p>
    <w:p w14:paraId="224A2475" w14:textId="6F4E9BE3" w:rsidR="00F02D9B" w:rsidRDefault="00F02D9B" w:rsidP="00CB0865">
      <w:pPr>
        <w:numPr>
          <w:ilvl w:val="0"/>
          <w:numId w:val="14"/>
        </w:numPr>
        <w:spacing w:before="40" w:beforeAutospacing="1" w:after="40" w:afterAutospacing="1"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lastRenderedPageBreak/>
        <w:t>it has been established by a final judgment or final administrative decision that an entity has been created with the intent provided for in point (g)</w:t>
      </w:r>
      <w:r>
        <w:rPr>
          <w:rFonts w:ascii="Arial Narrow" w:eastAsia="Times New Roman" w:hAnsi="Arial Narrow" w:cs="Times New Roman"/>
          <w:noProof/>
          <w:sz w:val="24"/>
          <w:szCs w:val="24"/>
          <w:lang w:val="en-GB" w:eastAsia="en-GB"/>
        </w:rPr>
        <w:t>.</w:t>
      </w:r>
    </w:p>
    <w:p w14:paraId="79F76D70" w14:textId="77777777" w:rsidR="00956A3F" w:rsidRPr="00CB0865" w:rsidRDefault="00956A3F" w:rsidP="00956A3F">
      <w:pPr>
        <w:spacing w:before="40" w:beforeAutospacing="1" w:after="40" w:afterAutospacing="1" w:line="240" w:lineRule="auto"/>
        <w:ind w:left="360"/>
        <w:jc w:val="both"/>
        <w:rPr>
          <w:rFonts w:ascii="Arial Narrow" w:eastAsia="Times New Roman" w:hAnsi="Arial Narrow" w:cs="Times New Roman"/>
          <w:noProof/>
          <w:sz w:val="24"/>
          <w:szCs w:val="24"/>
          <w:lang w:val="en-GB" w:eastAsia="en-GB"/>
        </w:rPr>
      </w:pPr>
    </w:p>
    <w:p w14:paraId="014137B4" w14:textId="77777777" w:rsidR="00DB24EB" w:rsidRPr="00DB24EB" w:rsidRDefault="00DB24EB" w:rsidP="00A27A3E">
      <w:pPr>
        <w:numPr>
          <w:ilvl w:val="0"/>
          <w:numId w:val="17"/>
        </w:numPr>
        <w:spacing w:before="240" w:beforeAutospacing="1" w:after="120" w:afterAutospacing="1" w:line="240" w:lineRule="auto"/>
        <w:ind w:left="714" w:hanging="357"/>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declare</w:t>
      </w:r>
      <w:r w:rsidR="006A6D5D">
        <w:rPr>
          <w:rFonts w:ascii="Arial Narrow" w:eastAsia="Times New Roman" w:hAnsi="Arial Narrow" w:cs="Times New Roman"/>
          <w:noProof/>
          <w:sz w:val="24"/>
          <w:szCs w:val="24"/>
          <w:lang w:val="en-GB" w:eastAsia="en-GB"/>
        </w:rPr>
        <w:t xml:space="preserve"> also</w:t>
      </w:r>
      <w:r w:rsidRPr="00DB24EB">
        <w:rPr>
          <w:rFonts w:ascii="Arial Narrow" w:eastAsia="Times New Roman" w:hAnsi="Arial Narrow" w:cs="Times New Roman"/>
          <w:noProof/>
          <w:sz w:val="24"/>
          <w:szCs w:val="24"/>
          <w:lang w:val="en-GB" w:eastAsia="en-GB"/>
        </w:rPr>
        <w:t xml:space="preserve"> that </w:t>
      </w:r>
      <w:r w:rsidRPr="00DB24EB">
        <w:rPr>
          <w:rFonts w:ascii="Arial Narrow" w:eastAsia="Times New Roman" w:hAnsi="Arial Narrow" w:cs="Times New Roman"/>
          <w:noProof/>
          <w:sz w:val="24"/>
          <w:szCs w:val="24"/>
          <w:highlight w:val="lightGray"/>
          <w:lang w:val="en-GB" w:eastAsia="en-GB"/>
        </w:rPr>
        <w:t>[the above-mentioned legal person][he][she]</w:t>
      </w:r>
      <w:r w:rsidRPr="00DB24EB">
        <w:rPr>
          <w:rFonts w:ascii="Arial Narrow" w:eastAsia="Times New Roman" w:hAnsi="Arial Narrow" w:cs="Times New Roman"/>
          <w:noProof/>
          <w:sz w:val="24"/>
          <w:szCs w:val="24"/>
          <w:lang w:val="en-GB" w:eastAsia="en-GB"/>
        </w:rPr>
        <w:t>:</w:t>
      </w:r>
    </w:p>
    <w:p w14:paraId="668B02E9" w14:textId="77777777" w:rsidR="00F02D9B" w:rsidRDefault="00DB24EB" w:rsidP="00F02D9B">
      <w:pPr>
        <w:pStyle w:val="PargrafodaLista"/>
        <w:numPr>
          <w:ilvl w:val="0"/>
          <w:numId w:val="14"/>
        </w:numPr>
        <w:spacing w:before="40" w:after="40"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t xml:space="preserve">has no conflict of interest </w:t>
      </w:r>
      <w:r w:rsidR="009676D6" w:rsidRPr="00F02D9B">
        <w:rPr>
          <w:rFonts w:ascii="Arial Narrow" w:eastAsia="Times New Roman" w:hAnsi="Arial Narrow" w:cs="Times New Roman"/>
          <w:noProof/>
          <w:sz w:val="24"/>
          <w:szCs w:val="24"/>
          <w:lang w:val="en-GB" w:eastAsia="en-GB"/>
        </w:rPr>
        <w:t>in connection with the contract:</w:t>
      </w:r>
      <w:r w:rsidRPr="00F02D9B">
        <w:rPr>
          <w:rFonts w:ascii="Arial Narrow" w:eastAsia="Times New Roman" w:hAnsi="Arial Narrow" w:cs="Times New Roman"/>
          <w:noProof/>
          <w:sz w:val="24"/>
          <w:szCs w:val="24"/>
          <w:lang w:val="en-GB" w:eastAsia="en-GB"/>
        </w:rPr>
        <w:t xml:space="preserve"> a conflict of interest could arise in particular as a result of economic interests, political or national affinity, family, emotional life or any other shared interest;</w:t>
      </w:r>
    </w:p>
    <w:p w14:paraId="30BB7F7C" w14:textId="77777777" w:rsidR="00F02D9B" w:rsidRDefault="009676D6" w:rsidP="00F02D9B">
      <w:pPr>
        <w:pStyle w:val="PargrafodaLista"/>
        <w:numPr>
          <w:ilvl w:val="0"/>
          <w:numId w:val="14"/>
        </w:numPr>
        <w:spacing w:before="40" w:after="40"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t>will inform the Contracting A</w:t>
      </w:r>
      <w:r w:rsidR="00DB24EB" w:rsidRPr="00F02D9B">
        <w:rPr>
          <w:rFonts w:ascii="Arial Narrow" w:eastAsia="Times New Roman" w:hAnsi="Arial Narrow" w:cs="Times New Roman"/>
          <w:noProof/>
          <w:sz w:val="24"/>
          <w:szCs w:val="24"/>
          <w:lang w:val="en-GB" w:eastAsia="en-GB"/>
        </w:rPr>
        <w:t>uthority, without delay, of any situation considered a conflict of interest or which could give rise to a conflict of interest;</w:t>
      </w:r>
    </w:p>
    <w:p w14:paraId="3D0AAA2A" w14:textId="77777777" w:rsidR="00F02D9B" w:rsidRDefault="00DB24EB" w:rsidP="00F02D9B">
      <w:pPr>
        <w:pStyle w:val="PargrafodaLista"/>
        <w:numPr>
          <w:ilvl w:val="0"/>
          <w:numId w:val="14"/>
        </w:numPr>
        <w:spacing w:before="40" w:after="40"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7C65584E" w14:textId="31E86F82" w:rsidR="00D051B0" w:rsidRPr="00F02D9B" w:rsidRDefault="00DB24EB" w:rsidP="00F02D9B">
      <w:pPr>
        <w:pStyle w:val="PargrafodaLista"/>
        <w:numPr>
          <w:ilvl w:val="0"/>
          <w:numId w:val="14"/>
        </w:numPr>
        <w:spacing w:before="40" w:after="40" w:line="240" w:lineRule="auto"/>
        <w:jc w:val="both"/>
        <w:rPr>
          <w:rFonts w:ascii="Arial Narrow" w:eastAsia="Times New Roman" w:hAnsi="Arial Narrow" w:cs="Times New Roman"/>
          <w:noProof/>
          <w:sz w:val="24"/>
          <w:szCs w:val="24"/>
          <w:lang w:val="en-GB" w:eastAsia="en-GB"/>
        </w:rPr>
      </w:pPr>
      <w:r w:rsidRPr="00F02D9B">
        <w:rPr>
          <w:rFonts w:ascii="Arial Narrow" w:eastAsia="Times New Roman" w:hAnsi="Arial Narrow" w:cs="Times New Roman"/>
          <w:noProof/>
          <w:sz w:val="24"/>
          <w:szCs w:val="24"/>
          <w:lang w:val="en-GB" w:eastAsia="en-GB"/>
        </w:rPr>
        <w:t>provided accurate, sincere a</w:t>
      </w:r>
      <w:r w:rsidR="009676D6" w:rsidRPr="00F02D9B">
        <w:rPr>
          <w:rFonts w:ascii="Arial Narrow" w:eastAsia="Times New Roman" w:hAnsi="Arial Narrow" w:cs="Times New Roman"/>
          <w:noProof/>
          <w:sz w:val="24"/>
          <w:szCs w:val="24"/>
          <w:lang w:val="en-GB" w:eastAsia="en-GB"/>
        </w:rPr>
        <w:t>nd complete information to the C</w:t>
      </w:r>
      <w:r w:rsidRPr="00F02D9B">
        <w:rPr>
          <w:rFonts w:ascii="Arial Narrow" w:eastAsia="Times New Roman" w:hAnsi="Arial Narrow" w:cs="Times New Roman"/>
          <w:noProof/>
          <w:sz w:val="24"/>
          <w:szCs w:val="24"/>
          <w:lang w:val="en-GB" w:eastAsia="en-GB"/>
        </w:rPr>
        <w:t xml:space="preserve">ontracting </w:t>
      </w:r>
      <w:r w:rsidR="00956A3F" w:rsidRPr="00F02D9B">
        <w:rPr>
          <w:rFonts w:ascii="Arial Narrow" w:eastAsia="Times New Roman" w:hAnsi="Arial Narrow" w:cs="Times New Roman"/>
          <w:noProof/>
          <w:sz w:val="24"/>
          <w:szCs w:val="24"/>
          <w:lang w:val="en-GB" w:eastAsia="en-GB"/>
        </w:rPr>
        <w:t>A</w:t>
      </w:r>
      <w:r w:rsidRPr="00F02D9B">
        <w:rPr>
          <w:rFonts w:ascii="Arial Narrow" w:eastAsia="Times New Roman" w:hAnsi="Arial Narrow" w:cs="Times New Roman"/>
          <w:noProof/>
          <w:sz w:val="24"/>
          <w:szCs w:val="24"/>
          <w:lang w:val="en-GB" w:eastAsia="en-GB"/>
        </w:rPr>
        <w:t>uthority withi</w:t>
      </w:r>
      <w:r w:rsidR="006A6D5D" w:rsidRPr="00F02D9B">
        <w:rPr>
          <w:rFonts w:ascii="Arial Narrow" w:eastAsia="Times New Roman" w:hAnsi="Arial Narrow" w:cs="Times New Roman"/>
          <w:noProof/>
          <w:sz w:val="24"/>
          <w:szCs w:val="24"/>
          <w:lang w:val="en-GB" w:eastAsia="en-GB"/>
        </w:rPr>
        <w:t>n the context of this procedure;</w:t>
      </w:r>
    </w:p>
    <w:p w14:paraId="4C913EE0" w14:textId="77777777" w:rsidR="0027723A" w:rsidRPr="00D051B0" w:rsidRDefault="0027723A" w:rsidP="0027723A">
      <w:pPr>
        <w:spacing w:before="40" w:after="40" w:line="240" w:lineRule="auto"/>
        <w:ind w:left="284" w:hanging="273"/>
        <w:jc w:val="both"/>
        <w:rPr>
          <w:rFonts w:ascii="Arial Narrow" w:eastAsia="Times New Roman" w:hAnsi="Arial Narrow" w:cs="Times New Roman"/>
          <w:noProof/>
          <w:sz w:val="24"/>
          <w:szCs w:val="24"/>
          <w:lang w:val="en-GB" w:eastAsia="en-GB"/>
        </w:rPr>
      </w:pPr>
    </w:p>
    <w:p w14:paraId="56F99462" w14:textId="77777777" w:rsidR="00DB24EB" w:rsidRPr="00DB24EB" w:rsidRDefault="004D7E2C" w:rsidP="004F337E">
      <w:pPr>
        <w:numPr>
          <w:ilvl w:val="0"/>
          <w:numId w:val="18"/>
        </w:num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Pr>
          <w:rFonts w:ascii="Arial Narrow" w:eastAsia="Times New Roman" w:hAnsi="Arial Narrow" w:cs="Times New Roman"/>
          <w:noProof/>
          <w:sz w:val="24"/>
          <w:szCs w:val="24"/>
          <w:lang w:val="en-GB" w:eastAsia="en-GB"/>
        </w:rPr>
        <w:t>acknowledge</w:t>
      </w:r>
      <w:r w:rsidR="00DB24EB" w:rsidRPr="00DB24EB">
        <w:rPr>
          <w:rFonts w:ascii="Arial Narrow" w:eastAsia="Times New Roman" w:hAnsi="Arial Narrow" w:cs="Times New Roman"/>
          <w:noProof/>
          <w:sz w:val="24"/>
          <w:szCs w:val="24"/>
          <w:lang w:val="en-GB" w:eastAsia="en-GB"/>
        </w:rPr>
        <w:t xml:space="preserve"> that </w:t>
      </w:r>
      <w:r w:rsidR="00DB24EB" w:rsidRPr="00DB24EB">
        <w:rPr>
          <w:rFonts w:ascii="Arial Narrow" w:eastAsia="Times New Roman" w:hAnsi="Arial Narrow" w:cs="Times New Roman"/>
          <w:noProof/>
          <w:sz w:val="24"/>
          <w:szCs w:val="24"/>
          <w:highlight w:val="lightGray"/>
          <w:lang w:val="en-GB" w:eastAsia="en-GB"/>
        </w:rPr>
        <w:t>[he][she]</w:t>
      </w:r>
      <w:r w:rsidR="00DB24EB" w:rsidRPr="00DB24EB">
        <w:rPr>
          <w:rFonts w:ascii="Arial Narrow" w:eastAsia="Times New Roman" w:hAnsi="Arial Narrow" w:cs="Times New Roman"/>
          <w:noProof/>
          <w:sz w:val="24"/>
          <w:szCs w:val="24"/>
          <w:lang w:val="en-GB" w:eastAsia="en-GB"/>
        </w:rPr>
        <w:t xml:space="preserve"> may be subject to </w:t>
      </w:r>
      <w:r w:rsidR="00917DB7">
        <w:rPr>
          <w:rFonts w:ascii="Arial Narrow" w:eastAsia="Times New Roman" w:hAnsi="Arial Narrow" w:cs="Times New Roman"/>
          <w:noProof/>
          <w:sz w:val="24"/>
          <w:szCs w:val="24"/>
          <w:lang w:val="en-GB" w:eastAsia="en-GB"/>
        </w:rPr>
        <w:t>criminal</w:t>
      </w:r>
      <w:r w:rsid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administrative and financial penalties </w:t>
      </w:r>
      <w:r w:rsidR="004F337E">
        <w:rPr>
          <w:rFonts w:ascii="Arial Narrow" w:eastAsia="Times New Roman" w:hAnsi="Arial Narrow" w:cs="Times New Roman"/>
          <w:noProof/>
          <w:sz w:val="24"/>
          <w:szCs w:val="24"/>
          <w:lang w:val="en-GB" w:eastAsia="en-GB"/>
        </w:rPr>
        <w:t>(as per Article 76 of the Italian Presidential Decree no. 445/2000)</w:t>
      </w:r>
      <w:r w:rsidR="004F337E" w:rsidRPr="004F337E">
        <w:rPr>
          <w:rFonts w:ascii="Arial Narrow" w:eastAsia="Times New Roman" w:hAnsi="Arial Narrow" w:cs="Times New Roman"/>
          <w:noProof/>
          <w:sz w:val="24"/>
          <w:szCs w:val="24"/>
          <w:lang w:val="en-GB" w:eastAsia="en-GB"/>
        </w:rPr>
        <w:t xml:space="preserve"> </w:t>
      </w:r>
      <w:r w:rsidR="00DB24EB" w:rsidRPr="00DB24EB">
        <w:rPr>
          <w:rFonts w:ascii="Arial Narrow" w:eastAsia="Times New Roman" w:hAnsi="Arial Narrow" w:cs="Times New Roman"/>
          <w:noProof/>
          <w:sz w:val="24"/>
          <w:szCs w:val="24"/>
          <w:lang w:val="en-GB" w:eastAsia="en-GB"/>
        </w:rPr>
        <w:t xml:space="preserve">if any of the declarations or information provided prove to be false. </w:t>
      </w:r>
    </w:p>
    <w:p w14:paraId="3FBE4ABE" w14:textId="77777777" w:rsidR="00DB24EB" w:rsidRPr="00DB24EB" w:rsidRDefault="00DB24EB" w:rsidP="00DB24EB">
      <w:pPr>
        <w:spacing w:before="240" w:after="120" w:line="240" w:lineRule="auto"/>
        <w:ind w:left="726"/>
        <w:rPr>
          <w:rFonts w:ascii="Arial Narrow" w:eastAsia="Times New Roman" w:hAnsi="Arial Narrow" w:cs="Times New Roman"/>
          <w:noProof/>
          <w:sz w:val="24"/>
          <w:szCs w:val="24"/>
          <w:lang w:val="en-GB" w:eastAsia="en-GB"/>
        </w:rPr>
      </w:pPr>
    </w:p>
    <w:p w14:paraId="02463E62" w14:textId="77777777" w:rsidR="003C7690" w:rsidRDefault="00DB24EB" w:rsidP="00DB24EB">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DB24EB">
        <w:rPr>
          <w:rFonts w:ascii="Arial Narrow" w:eastAsia="Times New Roman" w:hAnsi="Arial Narrow" w:cs="Times New Roman"/>
          <w:noProof/>
          <w:sz w:val="24"/>
          <w:szCs w:val="24"/>
          <w:lang w:val="en-GB" w:eastAsia="en-GB"/>
        </w:rPr>
        <w:t>Full name</w:t>
      </w:r>
      <w:r w:rsidRPr="00DB24EB">
        <w:rPr>
          <w:rFonts w:ascii="Arial Narrow" w:eastAsia="Times New Roman" w:hAnsi="Arial Narrow" w:cs="Times New Roman"/>
          <w:noProof/>
          <w:sz w:val="24"/>
          <w:szCs w:val="24"/>
          <w:lang w:val="en-GB" w:eastAsia="en-GB"/>
        </w:rPr>
        <w:tab/>
        <w:t>Date</w:t>
      </w:r>
      <w:r w:rsidRPr="00DB24EB">
        <w:rPr>
          <w:rFonts w:ascii="Arial Narrow" w:eastAsia="Times New Roman" w:hAnsi="Arial Narrow" w:cs="Times New Roman"/>
          <w:noProof/>
          <w:sz w:val="24"/>
          <w:szCs w:val="24"/>
          <w:lang w:val="en-GB" w:eastAsia="en-GB"/>
        </w:rPr>
        <w:tab/>
        <w:t>Signature</w:t>
      </w:r>
    </w:p>
    <w:p w14:paraId="5BD3E388" w14:textId="77777777" w:rsidR="003C7690" w:rsidRDefault="003C7690">
      <w:pPr>
        <w:rPr>
          <w:rFonts w:ascii="Arial Narrow" w:eastAsia="Times New Roman" w:hAnsi="Arial Narrow" w:cs="Times New Roman"/>
          <w:noProof/>
          <w:sz w:val="24"/>
          <w:szCs w:val="24"/>
          <w:lang w:val="en-GB" w:eastAsia="en-GB"/>
        </w:rPr>
      </w:pPr>
    </w:p>
    <w:p w14:paraId="6ACCBF82" w14:textId="77777777" w:rsidR="003C7690" w:rsidRDefault="003C7690">
      <w:pPr>
        <w:rPr>
          <w:rFonts w:ascii="Arial Narrow" w:eastAsia="Times New Roman" w:hAnsi="Arial Narrow" w:cs="Times New Roman"/>
          <w:noProof/>
          <w:sz w:val="24"/>
          <w:szCs w:val="24"/>
          <w:lang w:val="en-GB" w:eastAsia="en-GB"/>
        </w:rPr>
      </w:pPr>
    </w:p>
    <w:sectPr w:rsidR="003C7690" w:rsidSect="000753EC">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F38C" w14:textId="77777777" w:rsidR="000753EC" w:rsidRDefault="000753EC" w:rsidP="00A718BA">
      <w:pPr>
        <w:spacing w:after="0" w:line="240" w:lineRule="auto"/>
      </w:pPr>
      <w:r>
        <w:separator/>
      </w:r>
    </w:p>
  </w:endnote>
  <w:endnote w:type="continuationSeparator" w:id="0">
    <w:p w14:paraId="7C6B25FD" w14:textId="77777777" w:rsidR="000753EC" w:rsidRDefault="000753EC" w:rsidP="00A7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135D" w14:textId="51D9CDE6" w:rsidR="00C86D54" w:rsidRPr="00EB4554" w:rsidRDefault="00C86D54" w:rsidP="00FC7C55">
    <w:pPr>
      <w:pStyle w:val="Rodap"/>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PAGE </w:instrText>
    </w:r>
    <w:r w:rsidRPr="00EB4554">
      <w:rPr>
        <w:rStyle w:val="Nmerodepgina"/>
        <w:rFonts w:ascii="Times New Roman" w:hAnsi="Times New Roman"/>
        <w:sz w:val="18"/>
        <w:szCs w:val="18"/>
      </w:rPr>
      <w:fldChar w:fldCharType="separate"/>
    </w:r>
    <w:r w:rsidR="00F97509">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r w:rsidRPr="00EB4554">
      <w:rPr>
        <w:rStyle w:val="Nmerodepgina"/>
        <w:rFonts w:ascii="Times New Roman" w:hAnsi="Times New Roman"/>
        <w:sz w:val="18"/>
        <w:szCs w:val="18"/>
      </w:rPr>
      <w:t xml:space="preserve"> of </w:t>
    </w:r>
    <w:r w:rsidRPr="00EB4554">
      <w:rPr>
        <w:rStyle w:val="Nmerodepgina"/>
        <w:rFonts w:ascii="Times New Roman" w:hAnsi="Times New Roman"/>
        <w:sz w:val="18"/>
        <w:szCs w:val="18"/>
      </w:rPr>
      <w:fldChar w:fldCharType="begin"/>
    </w:r>
    <w:r w:rsidRPr="00EB4554">
      <w:rPr>
        <w:rStyle w:val="Nmerodepgina"/>
        <w:rFonts w:ascii="Times New Roman" w:hAnsi="Times New Roman"/>
        <w:sz w:val="18"/>
        <w:szCs w:val="18"/>
      </w:rPr>
      <w:instrText xml:space="preserve"> NUMPAGES </w:instrText>
    </w:r>
    <w:r w:rsidRPr="00EB4554">
      <w:rPr>
        <w:rStyle w:val="Nmerodepgina"/>
        <w:rFonts w:ascii="Times New Roman" w:hAnsi="Times New Roman"/>
        <w:sz w:val="18"/>
        <w:szCs w:val="18"/>
      </w:rPr>
      <w:fldChar w:fldCharType="separate"/>
    </w:r>
    <w:r w:rsidR="00F97509">
      <w:rPr>
        <w:rStyle w:val="Nmerodepgina"/>
        <w:rFonts w:ascii="Times New Roman" w:hAnsi="Times New Roman"/>
        <w:noProof/>
        <w:sz w:val="18"/>
        <w:szCs w:val="18"/>
      </w:rPr>
      <w:t>2</w:t>
    </w:r>
    <w:r w:rsidRPr="00EB4554">
      <w:rPr>
        <w:rStyle w:val="Nmerodepgina"/>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2273" w14:textId="746ABC59" w:rsidR="00C86D54" w:rsidRPr="00910296" w:rsidRDefault="00C86D54" w:rsidP="00FC7C55">
    <w:pPr>
      <w:pStyle w:val="Rodap"/>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Nmerodepgina"/>
        <w:rFonts w:ascii="Times New Roman" w:hAnsi="Times New Roman"/>
      </w:rPr>
      <w:fldChar w:fldCharType="begin"/>
    </w:r>
    <w:r w:rsidRPr="00910296">
      <w:rPr>
        <w:rStyle w:val="Nmerodepgina"/>
        <w:rFonts w:ascii="Times New Roman" w:hAnsi="Times New Roman"/>
      </w:rPr>
      <w:instrText xml:space="preserve"> PAGE </w:instrText>
    </w:r>
    <w:r w:rsidRPr="00910296">
      <w:rPr>
        <w:rStyle w:val="Nmerodepgina"/>
        <w:rFonts w:ascii="Times New Roman" w:hAnsi="Times New Roman"/>
      </w:rPr>
      <w:fldChar w:fldCharType="separate"/>
    </w:r>
    <w:r w:rsidR="00F97509">
      <w:rPr>
        <w:rStyle w:val="Nmerodepgina"/>
        <w:rFonts w:ascii="Times New Roman" w:hAnsi="Times New Roman"/>
        <w:noProof/>
      </w:rPr>
      <w:t>1</w:t>
    </w:r>
    <w:r w:rsidRPr="00910296">
      <w:rPr>
        <w:rStyle w:val="Nmerodepgina"/>
        <w:rFonts w:ascii="Times New Roman" w:hAnsi="Times New Roman"/>
      </w:rPr>
      <w:fldChar w:fldCharType="end"/>
    </w:r>
    <w:r w:rsidRPr="00910296">
      <w:rPr>
        <w:rStyle w:val="Nmerodepgina"/>
        <w:rFonts w:ascii="Times New Roman" w:hAnsi="Times New Roman"/>
        <w:sz w:val="18"/>
        <w:szCs w:val="18"/>
      </w:rPr>
      <w:t xml:space="preserve"> 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F97509">
      <w:rPr>
        <w:rStyle w:val="Nmerodepgina"/>
        <w:rFonts w:ascii="Times New Roman" w:hAnsi="Times New Roman"/>
        <w:noProof/>
      </w:rPr>
      <w:t>2</w:t>
    </w:r>
    <w:r w:rsidRPr="00910296">
      <w:rPr>
        <w:rStyle w:val="Nmerodepgina"/>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1785" w14:textId="77777777" w:rsidR="000753EC" w:rsidRDefault="000753EC" w:rsidP="00A718BA">
      <w:pPr>
        <w:spacing w:after="0" w:line="240" w:lineRule="auto"/>
      </w:pPr>
      <w:r>
        <w:separator/>
      </w:r>
    </w:p>
  </w:footnote>
  <w:footnote w:type="continuationSeparator" w:id="0">
    <w:p w14:paraId="0571C362" w14:textId="77777777" w:rsidR="000753EC" w:rsidRDefault="000753EC"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60568D"/>
    <w:multiLevelType w:val="hybridMultilevel"/>
    <w:tmpl w:val="4016E8F4"/>
    <w:lvl w:ilvl="0" w:tplc="08160017">
      <w:start w:val="1"/>
      <w:numFmt w:val="lowerLetter"/>
      <w:lvlText w:val="%1)"/>
      <w:lvlJc w:val="left"/>
      <w:pPr>
        <w:ind w:left="731" w:hanging="360"/>
      </w:pPr>
    </w:lvl>
    <w:lvl w:ilvl="1" w:tplc="08160019" w:tentative="1">
      <w:start w:val="1"/>
      <w:numFmt w:val="lowerLetter"/>
      <w:lvlText w:val="%2."/>
      <w:lvlJc w:val="left"/>
      <w:pPr>
        <w:ind w:left="1451" w:hanging="360"/>
      </w:pPr>
    </w:lvl>
    <w:lvl w:ilvl="2" w:tplc="0816001B" w:tentative="1">
      <w:start w:val="1"/>
      <w:numFmt w:val="lowerRoman"/>
      <w:lvlText w:val="%3."/>
      <w:lvlJc w:val="right"/>
      <w:pPr>
        <w:ind w:left="2171" w:hanging="180"/>
      </w:pPr>
    </w:lvl>
    <w:lvl w:ilvl="3" w:tplc="0816000F" w:tentative="1">
      <w:start w:val="1"/>
      <w:numFmt w:val="decimal"/>
      <w:lvlText w:val="%4."/>
      <w:lvlJc w:val="left"/>
      <w:pPr>
        <w:ind w:left="2891" w:hanging="360"/>
      </w:pPr>
    </w:lvl>
    <w:lvl w:ilvl="4" w:tplc="08160019" w:tentative="1">
      <w:start w:val="1"/>
      <w:numFmt w:val="lowerLetter"/>
      <w:lvlText w:val="%5."/>
      <w:lvlJc w:val="left"/>
      <w:pPr>
        <w:ind w:left="3611" w:hanging="360"/>
      </w:pPr>
    </w:lvl>
    <w:lvl w:ilvl="5" w:tplc="0816001B" w:tentative="1">
      <w:start w:val="1"/>
      <w:numFmt w:val="lowerRoman"/>
      <w:lvlText w:val="%6."/>
      <w:lvlJc w:val="right"/>
      <w:pPr>
        <w:ind w:left="4331" w:hanging="180"/>
      </w:pPr>
    </w:lvl>
    <w:lvl w:ilvl="6" w:tplc="0816000F" w:tentative="1">
      <w:start w:val="1"/>
      <w:numFmt w:val="decimal"/>
      <w:lvlText w:val="%7."/>
      <w:lvlJc w:val="left"/>
      <w:pPr>
        <w:ind w:left="5051" w:hanging="360"/>
      </w:pPr>
    </w:lvl>
    <w:lvl w:ilvl="7" w:tplc="08160019" w:tentative="1">
      <w:start w:val="1"/>
      <w:numFmt w:val="lowerLetter"/>
      <w:lvlText w:val="%8."/>
      <w:lvlJc w:val="left"/>
      <w:pPr>
        <w:ind w:left="5771" w:hanging="360"/>
      </w:pPr>
    </w:lvl>
    <w:lvl w:ilvl="8" w:tplc="0816001B" w:tentative="1">
      <w:start w:val="1"/>
      <w:numFmt w:val="lowerRoman"/>
      <w:lvlText w:val="%9."/>
      <w:lvlJc w:val="right"/>
      <w:pPr>
        <w:ind w:left="6491" w:hanging="180"/>
      </w:pPr>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06108063">
    <w:abstractNumId w:val="1"/>
  </w:num>
  <w:num w:numId="2" w16cid:durableId="559370468">
    <w:abstractNumId w:val="6"/>
  </w:num>
  <w:num w:numId="3" w16cid:durableId="113408167">
    <w:abstractNumId w:val="7"/>
  </w:num>
  <w:num w:numId="4" w16cid:durableId="1461681024">
    <w:abstractNumId w:val="5"/>
  </w:num>
  <w:num w:numId="5" w16cid:durableId="1177378771">
    <w:abstractNumId w:val="21"/>
  </w:num>
  <w:num w:numId="6" w16cid:durableId="12537636">
    <w:abstractNumId w:val="2"/>
  </w:num>
  <w:num w:numId="7" w16cid:durableId="287660673">
    <w:abstractNumId w:val="11"/>
  </w:num>
  <w:num w:numId="8" w16cid:durableId="1100298047">
    <w:abstractNumId w:val="19"/>
  </w:num>
  <w:num w:numId="9" w16cid:durableId="1264873795">
    <w:abstractNumId w:val="9"/>
  </w:num>
  <w:num w:numId="10" w16cid:durableId="1928270256">
    <w:abstractNumId w:val="18"/>
  </w:num>
  <w:num w:numId="11" w16cid:durableId="464472692">
    <w:abstractNumId w:val="15"/>
  </w:num>
  <w:num w:numId="12" w16cid:durableId="1324167703">
    <w:abstractNumId w:val="10"/>
  </w:num>
  <w:num w:numId="13" w16cid:durableId="848183749">
    <w:abstractNumId w:val="17"/>
  </w:num>
  <w:num w:numId="14" w16cid:durableId="1157764054">
    <w:abstractNumId w:val="3"/>
  </w:num>
  <w:num w:numId="15" w16cid:durableId="403264475">
    <w:abstractNumId w:val="14"/>
  </w:num>
  <w:num w:numId="16" w16cid:durableId="399208541">
    <w:abstractNumId w:val="4"/>
  </w:num>
  <w:num w:numId="17" w16cid:durableId="411510721">
    <w:abstractNumId w:val="20"/>
  </w:num>
  <w:num w:numId="18" w16cid:durableId="1121455284">
    <w:abstractNumId w:val="13"/>
  </w:num>
  <w:num w:numId="19" w16cid:durableId="513881402">
    <w:abstractNumId w:val="16"/>
  </w:num>
  <w:num w:numId="20" w16cid:durableId="20468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16cid:durableId="1657492907">
    <w:abstractNumId w:val="8"/>
  </w:num>
  <w:num w:numId="22" w16cid:durableId="4792733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E6C"/>
    <w:rsid w:val="00030B10"/>
    <w:rsid w:val="00074151"/>
    <w:rsid w:val="000753EC"/>
    <w:rsid w:val="00081120"/>
    <w:rsid w:val="000A3913"/>
    <w:rsid w:val="000C7058"/>
    <w:rsid w:val="000C7AB3"/>
    <w:rsid w:val="000F24FE"/>
    <w:rsid w:val="000F3A71"/>
    <w:rsid w:val="00123B2F"/>
    <w:rsid w:val="001B7089"/>
    <w:rsid w:val="001C2F27"/>
    <w:rsid w:val="002410BD"/>
    <w:rsid w:val="002529F1"/>
    <w:rsid w:val="00257845"/>
    <w:rsid w:val="00267CB8"/>
    <w:rsid w:val="0027723A"/>
    <w:rsid w:val="002A19FE"/>
    <w:rsid w:val="002B1C0B"/>
    <w:rsid w:val="002E1153"/>
    <w:rsid w:val="003231F9"/>
    <w:rsid w:val="00346C4B"/>
    <w:rsid w:val="003629E8"/>
    <w:rsid w:val="00365385"/>
    <w:rsid w:val="003A23B0"/>
    <w:rsid w:val="003B16CF"/>
    <w:rsid w:val="003B7A9C"/>
    <w:rsid w:val="003C28ED"/>
    <w:rsid w:val="003C7690"/>
    <w:rsid w:val="00423C68"/>
    <w:rsid w:val="00465781"/>
    <w:rsid w:val="00484C59"/>
    <w:rsid w:val="004D7E2C"/>
    <w:rsid w:val="004F337E"/>
    <w:rsid w:val="004F4F59"/>
    <w:rsid w:val="00503653"/>
    <w:rsid w:val="00510571"/>
    <w:rsid w:val="00582A15"/>
    <w:rsid w:val="0059686D"/>
    <w:rsid w:val="005A35E6"/>
    <w:rsid w:val="005D55E9"/>
    <w:rsid w:val="005F2200"/>
    <w:rsid w:val="00605F00"/>
    <w:rsid w:val="00622AB5"/>
    <w:rsid w:val="00640378"/>
    <w:rsid w:val="0064583B"/>
    <w:rsid w:val="006A6D5D"/>
    <w:rsid w:val="006D40DD"/>
    <w:rsid w:val="006E2646"/>
    <w:rsid w:val="00724CAA"/>
    <w:rsid w:val="0073071D"/>
    <w:rsid w:val="00750938"/>
    <w:rsid w:val="0077155D"/>
    <w:rsid w:val="00786C35"/>
    <w:rsid w:val="007B1B2D"/>
    <w:rsid w:val="00815F9B"/>
    <w:rsid w:val="00835D8F"/>
    <w:rsid w:val="008C03F0"/>
    <w:rsid w:val="008D78E9"/>
    <w:rsid w:val="008E2D8B"/>
    <w:rsid w:val="00912BEF"/>
    <w:rsid w:val="00917DB7"/>
    <w:rsid w:val="0092331B"/>
    <w:rsid w:val="00956A3F"/>
    <w:rsid w:val="009676D6"/>
    <w:rsid w:val="00980BF7"/>
    <w:rsid w:val="009945B7"/>
    <w:rsid w:val="00996C2D"/>
    <w:rsid w:val="009B16A7"/>
    <w:rsid w:val="00A25504"/>
    <w:rsid w:val="00A27A3E"/>
    <w:rsid w:val="00A36776"/>
    <w:rsid w:val="00A522CC"/>
    <w:rsid w:val="00A718BA"/>
    <w:rsid w:val="00A761FB"/>
    <w:rsid w:val="00AB2CB7"/>
    <w:rsid w:val="00B05E6C"/>
    <w:rsid w:val="00B3532F"/>
    <w:rsid w:val="00B81DBA"/>
    <w:rsid w:val="00BA2EC7"/>
    <w:rsid w:val="00BD358E"/>
    <w:rsid w:val="00C458C8"/>
    <w:rsid w:val="00C86D54"/>
    <w:rsid w:val="00C93F12"/>
    <w:rsid w:val="00CB0865"/>
    <w:rsid w:val="00CE6B17"/>
    <w:rsid w:val="00D051B0"/>
    <w:rsid w:val="00D21C0B"/>
    <w:rsid w:val="00DB175A"/>
    <w:rsid w:val="00DB24EB"/>
    <w:rsid w:val="00E05A32"/>
    <w:rsid w:val="00E349E8"/>
    <w:rsid w:val="00E82915"/>
    <w:rsid w:val="00E87404"/>
    <w:rsid w:val="00E936B1"/>
    <w:rsid w:val="00EA27F9"/>
    <w:rsid w:val="00EC0EDB"/>
    <w:rsid w:val="00EC430A"/>
    <w:rsid w:val="00EC76C9"/>
    <w:rsid w:val="00F02D9B"/>
    <w:rsid w:val="00F2274F"/>
    <w:rsid w:val="00F2502E"/>
    <w:rsid w:val="00F44238"/>
    <w:rsid w:val="00F4726C"/>
    <w:rsid w:val="00F97509"/>
    <w:rsid w:val="00FC7C55"/>
    <w:rsid w:val="00FD2B0A"/>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32CA"/>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2D"/>
  </w:style>
  <w:style w:type="paragraph" w:styleId="Ttulo1">
    <w:name w:val="heading 1"/>
    <w:basedOn w:val="Normal"/>
    <w:next w:val="Normal"/>
    <w:link w:val="Ttulo1Carte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1"/>
    <w:qFormat/>
    <w:rsid w:val="004F337E"/>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1C0B"/>
    <w:pPr>
      <w:ind w:left="720"/>
      <w:contextualSpacing/>
    </w:pPr>
  </w:style>
  <w:style w:type="character" w:styleId="Hiperligao">
    <w:name w:val="Hyperlink"/>
    <w:basedOn w:val="Tipodeletrapredefinidodopargrafo"/>
    <w:uiPriority w:val="99"/>
    <w:unhideWhenUsed/>
    <w:rsid w:val="00A36776"/>
    <w:rPr>
      <w:color w:val="0563C1" w:themeColor="hyperlink"/>
      <w:u w:val="single"/>
    </w:rPr>
  </w:style>
  <w:style w:type="paragraph" w:styleId="Textodebalo">
    <w:name w:val="Balloon Text"/>
    <w:basedOn w:val="Normal"/>
    <w:link w:val="TextodebaloCarter"/>
    <w:uiPriority w:val="99"/>
    <w:semiHidden/>
    <w:unhideWhenUsed/>
    <w:rsid w:val="000F3A71"/>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3A71"/>
    <w:rPr>
      <w:rFonts w:ascii="Segoe UI" w:hAnsi="Segoe UI" w:cs="Segoe UI"/>
      <w:sz w:val="18"/>
      <w:szCs w:val="18"/>
    </w:rPr>
  </w:style>
  <w:style w:type="paragraph" w:styleId="Textodenotaderodap">
    <w:name w:val="footnote text"/>
    <w:basedOn w:val="Normal"/>
    <w:link w:val="TextodenotaderodapCarter"/>
    <w:semiHidden/>
    <w:unhideWhenUsed/>
    <w:rsid w:val="00DB24EB"/>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DB24EB"/>
    <w:rPr>
      <w:sz w:val="20"/>
      <w:szCs w:val="20"/>
    </w:rPr>
  </w:style>
  <w:style w:type="character" w:styleId="Refdenotaderodap">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tulo">
    <w:name w:val="Title"/>
    <w:basedOn w:val="Normal"/>
    <w:link w:val="TtuloCarte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tuloCarter">
    <w:name w:val="Título Caráter"/>
    <w:basedOn w:val="Tipodeletrapredefinidodopargrafo"/>
    <w:link w:val="Ttulo"/>
    <w:rsid w:val="00C86D54"/>
    <w:rPr>
      <w:rFonts w:ascii="Times New Roman" w:eastAsia="Times New Roman" w:hAnsi="Times New Roman" w:cs="Times New Roman"/>
      <w:b/>
      <w:sz w:val="48"/>
      <w:szCs w:val="20"/>
      <w:lang w:val="en-US" w:eastAsia="en-GB"/>
    </w:rPr>
  </w:style>
  <w:style w:type="paragraph" w:styleId="Cabealho">
    <w:name w:val="header"/>
    <w:basedOn w:val="Normal"/>
    <w:link w:val="Cabealho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CabealhoCarter">
    <w:name w:val="Cabeçalho Caráter"/>
    <w:basedOn w:val="Tipodeletrapredefinidodopargrafo"/>
    <w:link w:val="Cabealho"/>
    <w:rsid w:val="00C86D54"/>
    <w:rPr>
      <w:rFonts w:ascii="Arial" w:eastAsia="Times New Roman" w:hAnsi="Arial" w:cs="Times New Roman"/>
      <w:sz w:val="20"/>
      <w:szCs w:val="20"/>
      <w:lang w:val="en-GB" w:eastAsia="en-GB"/>
    </w:rPr>
  </w:style>
  <w:style w:type="paragraph" w:styleId="Rodap">
    <w:name w:val="footer"/>
    <w:basedOn w:val="Normal"/>
    <w:link w:val="RodapCarte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RodapCarter">
    <w:name w:val="Rodapé Caráter"/>
    <w:basedOn w:val="Tipodeletrapredefinidodopargrafo"/>
    <w:link w:val="Rodap"/>
    <w:rsid w:val="00C86D54"/>
    <w:rPr>
      <w:rFonts w:ascii="Arial" w:eastAsia="Times New Roman" w:hAnsi="Arial" w:cs="Times New Roman"/>
      <w:sz w:val="20"/>
      <w:szCs w:val="20"/>
      <w:lang w:val="en-GB" w:eastAsia="en-GB"/>
    </w:rPr>
  </w:style>
  <w:style w:type="character" w:styleId="Nmerodepgina">
    <w:name w:val="page number"/>
    <w:basedOn w:val="Tipodeletrapredefinidodopargrafo"/>
    <w:rsid w:val="00C86D54"/>
  </w:style>
  <w:style w:type="character" w:styleId="Forte">
    <w:name w:val="Strong"/>
    <w:qFormat/>
    <w:rsid w:val="00C86D54"/>
    <w:rPr>
      <w:b/>
    </w:rPr>
  </w:style>
  <w:style w:type="paragraph" w:styleId="Corpodetexto">
    <w:name w:val="Body Text"/>
    <w:basedOn w:val="Normal"/>
    <w:link w:val="CorpodetextoCarte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CorpodetextoCarter">
    <w:name w:val="Corpo de texto Caráter"/>
    <w:basedOn w:val="Tipodeletrapredefinidodopargrafo"/>
    <w:link w:val="Corpodetexto"/>
    <w:rsid w:val="00C86D54"/>
    <w:rPr>
      <w:rFonts w:ascii="Arial" w:eastAsia="Times New Roman" w:hAnsi="Arial" w:cs="Times New Roman"/>
      <w:b/>
      <w:sz w:val="24"/>
      <w:szCs w:val="20"/>
      <w:lang w:val="en-GB" w:eastAsia="en-GB"/>
    </w:rPr>
  </w:style>
  <w:style w:type="paragraph" w:styleId="Textodenotadefim">
    <w:name w:val="endnote text"/>
    <w:basedOn w:val="Normal"/>
    <w:link w:val="TextodenotadefimCarter"/>
    <w:semiHidden/>
    <w:rsid w:val="00C86D54"/>
    <w:pPr>
      <w:spacing w:after="240" w:line="240" w:lineRule="auto"/>
    </w:pPr>
    <w:rPr>
      <w:rFonts w:ascii="Arial" w:eastAsia="Times New Roman" w:hAnsi="Arial" w:cs="Times New Roman"/>
      <w:sz w:val="20"/>
      <w:szCs w:val="20"/>
      <w:lang w:val="en-GB" w:eastAsia="en-GB"/>
    </w:rPr>
  </w:style>
  <w:style w:type="character" w:customStyle="1" w:styleId="TextodenotadefimCarter">
    <w:name w:val="Texto de nota de fim Caráter"/>
    <w:basedOn w:val="Tipodeletrapredefinidodopargrafo"/>
    <w:link w:val="Textodenotadefim"/>
    <w:semiHidden/>
    <w:rsid w:val="00C86D54"/>
    <w:rPr>
      <w:rFonts w:ascii="Arial" w:eastAsia="Times New Roman" w:hAnsi="Arial" w:cs="Times New Roman"/>
      <w:sz w:val="20"/>
      <w:szCs w:val="20"/>
      <w:lang w:val="en-GB" w:eastAsia="en-GB"/>
    </w:rPr>
  </w:style>
  <w:style w:type="character" w:styleId="Refdenotadefim">
    <w:name w:val="endnote reference"/>
    <w:semiHidden/>
    <w:rsid w:val="00C86D54"/>
    <w:rPr>
      <w:vertAlign w:val="superscript"/>
    </w:rPr>
  </w:style>
  <w:style w:type="paragraph" w:customStyle="1" w:styleId="Annexetitle">
    <w:name w:val="Annexe_title"/>
    <w:basedOn w:val="Ttulo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Ttulo1Carter">
    <w:name w:val="Título 1 Caráter"/>
    <w:basedOn w:val="Tipodeletrapredefinidodopargrafo"/>
    <w:link w:val="Ttulo1"/>
    <w:uiPriority w:val="9"/>
    <w:rsid w:val="00C86D54"/>
    <w:rPr>
      <w:rFonts w:asciiTheme="majorHAnsi" w:eastAsiaTheme="majorEastAsia" w:hAnsiTheme="majorHAnsi" w:cstheme="majorBidi"/>
      <w:color w:val="2E74B5" w:themeColor="accent1" w:themeShade="BF"/>
      <w:sz w:val="32"/>
      <w:szCs w:val="32"/>
    </w:rPr>
  </w:style>
  <w:style w:type="character" w:customStyle="1" w:styleId="Ttulo2Carter">
    <w:name w:val="Título 2 Caráter"/>
    <w:basedOn w:val="Tipodeletrapredefinidodopargrafo"/>
    <w:link w:val="Ttulo2"/>
    <w:uiPriority w:val="1"/>
    <w:rsid w:val="004F337E"/>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071928947">
      <w:bodyDiv w:val="1"/>
      <w:marLeft w:val="0"/>
      <w:marRight w:val="0"/>
      <w:marTop w:val="0"/>
      <w:marBottom w:val="0"/>
      <w:divBdr>
        <w:top w:val="none" w:sz="0" w:space="0" w:color="auto"/>
        <w:left w:val="none" w:sz="0" w:space="0" w:color="auto"/>
        <w:bottom w:val="none" w:sz="0" w:space="0" w:color="auto"/>
        <w:right w:val="none" w:sz="0" w:space="0" w:color="auto"/>
      </w:divBdr>
    </w:div>
    <w:div w:id="15531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3E8D-B564-4C73-A642-BDB46EF4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6373</Characters>
  <Application>Microsoft Office Word</Application>
  <DocSecurity>0</DocSecurity>
  <Lines>53</Lines>
  <Paragraphs>15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Paola Rolletta</cp:lastModifiedBy>
  <cp:revision>2</cp:revision>
  <cp:lastPrinted>2015-12-13T14:07:00Z</cp:lastPrinted>
  <dcterms:created xsi:type="dcterms:W3CDTF">2024-01-09T12:43:00Z</dcterms:created>
  <dcterms:modified xsi:type="dcterms:W3CDTF">2024-01-09T12:43:00Z</dcterms:modified>
</cp:coreProperties>
</file>